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D54D" w14:textId="4A6A1751" w:rsidR="00663C95" w:rsidRDefault="00663C95" w:rsidP="009F1A4F">
      <w:pPr>
        <w:spacing w:after="0" w:line="240" w:lineRule="auto"/>
        <w:jc w:val="center"/>
        <w:rPr>
          <w:rFonts w:ascii="Georgia" w:hAnsi="Georgia"/>
          <w:b/>
          <w:bCs/>
          <w:sz w:val="24"/>
          <w:szCs w:val="24"/>
        </w:rPr>
      </w:pPr>
      <w:r>
        <w:rPr>
          <w:noProof/>
        </w:rPr>
        <w:drawing>
          <wp:inline distT="0" distB="0" distL="0" distR="0" wp14:anchorId="0FB0CB93" wp14:editId="0C7E7BFB">
            <wp:extent cx="2332800" cy="763200"/>
            <wp:effectExtent l="0" t="0" r="0" b="0"/>
            <wp:docPr id="134051528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15285" name="Picture 3"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2800" cy="763200"/>
                    </a:xfrm>
                    <a:prstGeom prst="rect">
                      <a:avLst/>
                    </a:prstGeom>
                    <a:noFill/>
                    <a:ln>
                      <a:noFill/>
                    </a:ln>
                  </pic:spPr>
                </pic:pic>
              </a:graphicData>
            </a:graphic>
          </wp:inline>
        </w:drawing>
      </w:r>
      <w:r w:rsidR="009F1A4F">
        <w:rPr>
          <w:rFonts w:ascii="Georgia" w:hAnsi="Georgia"/>
          <w:b/>
          <w:bCs/>
          <w:sz w:val="24"/>
          <w:szCs w:val="24"/>
        </w:rPr>
        <w:tab/>
      </w:r>
      <w:r w:rsidR="009F1A4F">
        <w:rPr>
          <w:rFonts w:ascii="Georgia" w:hAnsi="Georgia"/>
          <w:b/>
          <w:bCs/>
          <w:sz w:val="24"/>
          <w:szCs w:val="24"/>
        </w:rPr>
        <w:tab/>
      </w:r>
      <w:r w:rsidR="009F1A4F">
        <w:rPr>
          <w:noProof/>
          <w:szCs w:val="24"/>
          <w:lang w:eastAsia="nl-BE"/>
        </w:rPr>
        <w:drawing>
          <wp:inline distT="0" distB="0" distL="0" distR="0" wp14:anchorId="0F2E2605" wp14:editId="78754BC7">
            <wp:extent cx="1485900" cy="809625"/>
            <wp:effectExtent l="0" t="0" r="0" b="9525"/>
            <wp:docPr id="1" name="Picture 1" descr="logo_def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f_cmj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809625"/>
                    </a:xfrm>
                    <a:prstGeom prst="rect">
                      <a:avLst/>
                    </a:prstGeom>
                    <a:noFill/>
                    <a:ln>
                      <a:noFill/>
                    </a:ln>
                  </pic:spPr>
                </pic:pic>
              </a:graphicData>
            </a:graphic>
          </wp:inline>
        </w:drawing>
      </w:r>
    </w:p>
    <w:p w14:paraId="75C04C30" w14:textId="77777777" w:rsidR="00663C95" w:rsidRDefault="00663C95" w:rsidP="00E277BA">
      <w:pPr>
        <w:spacing w:after="0" w:line="240" w:lineRule="auto"/>
        <w:jc w:val="center"/>
        <w:rPr>
          <w:rFonts w:ascii="Georgia" w:hAnsi="Georgia"/>
          <w:b/>
          <w:bCs/>
          <w:sz w:val="24"/>
          <w:szCs w:val="24"/>
        </w:rPr>
      </w:pPr>
    </w:p>
    <w:p w14:paraId="11EEBB27" w14:textId="77777777" w:rsidR="009F1A4F" w:rsidRDefault="009F1A4F" w:rsidP="00E277BA">
      <w:pPr>
        <w:spacing w:after="0" w:line="240" w:lineRule="auto"/>
        <w:jc w:val="center"/>
        <w:rPr>
          <w:rFonts w:ascii="Georgia" w:hAnsi="Georgia"/>
          <w:b/>
          <w:bCs/>
          <w:sz w:val="24"/>
          <w:szCs w:val="24"/>
        </w:rPr>
      </w:pPr>
    </w:p>
    <w:p w14:paraId="110E9DF0" w14:textId="77777777" w:rsidR="00BE1515" w:rsidRDefault="00BE1515" w:rsidP="00E277BA">
      <w:pPr>
        <w:spacing w:after="0" w:line="240" w:lineRule="auto"/>
        <w:jc w:val="center"/>
        <w:rPr>
          <w:rFonts w:ascii="Georgia" w:hAnsi="Georgia"/>
          <w:b/>
          <w:bCs/>
          <w:sz w:val="24"/>
          <w:szCs w:val="24"/>
        </w:rPr>
      </w:pPr>
    </w:p>
    <w:p w14:paraId="78A601A9" w14:textId="31166CEB" w:rsidR="001E567A" w:rsidRPr="009F1A4F" w:rsidRDefault="001E567A" w:rsidP="00E277BA">
      <w:pPr>
        <w:spacing w:after="0" w:line="240" w:lineRule="auto"/>
        <w:jc w:val="center"/>
        <w:rPr>
          <w:rFonts w:ascii="Georgia" w:hAnsi="Georgia"/>
          <w:b/>
          <w:bCs/>
          <w:sz w:val="32"/>
          <w:szCs w:val="32"/>
        </w:rPr>
      </w:pPr>
      <w:r w:rsidRPr="009F1A4F">
        <w:rPr>
          <w:rFonts w:ascii="Georgia" w:hAnsi="Georgia"/>
          <w:b/>
          <w:bCs/>
          <w:sz w:val="32"/>
          <w:szCs w:val="32"/>
        </w:rPr>
        <w:t>Power Profile 2024</w:t>
      </w:r>
      <w:r w:rsidR="009F1A4F" w:rsidRPr="009F1A4F">
        <w:rPr>
          <w:rFonts w:ascii="Georgia" w:hAnsi="Georgia"/>
          <w:b/>
          <w:bCs/>
          <w:sz w:val="32"/>
          <w:szCs w:val="32"/>
        </w:rPr>
        <w:t xml:space="preserve">: </w:t>
      </w:r>
      <w:r w:rsidRPr="009F1A4F">
        <w:rPr>
          <w:rFonts w:ascii="Georgia" w:hAnsi="Georgia"/>
          <w:b/>
          <w:bCs/>
          <w:sz w:val="32"/>
          <w:szCs w:val="32"/>
        </w:rPr>
        <w:t>Mexico</w:t>
      </w:r>
    </w:p>
    <w:p w14:paraId="7D5507C0" w14:textId="77777777" w:rsidR="001E567A" w:rsidRDefault="001E567A" w:rsidP="00E277BA">
      <w:pPr>
        <w:spacing w:after="0" w:line="240" w:lineRule="auto"/>
        <w:jc w:val="center"/>
        <w:rPr>
          <w:rFonts w:ascii="Georgia" w:hAnsi="Georgia"/>
          <w:sz w:val="24"/>
          <w:szCs w:val="24"/>
        </w:rPr>
      </w:pPr>
    </w:p>
    <w:p w14:paraId="36310243" w14:textId="77777777" w:rsidR="00BE1515" w:rsidRDefault="00BE1515" w:rsidP="00E277BA">
      <w:pPr>
        <w:spacing w:after="0" w:line="240" w:lineRule="auto"/>
        <w:jc w:val="center"/>
        <w:rPr>
          <w:rFonts w:ascii="Georgia" w:hAnsi="Georgia"/>
          <w:sz w:val="24"/>
          <w:szCs w:val="24"/>
        </w:rPr>
      </w:pPr>
    </w:p>
    <w:p w14:paraId="102E1E9D" w14:textId="6DC1B5B7" w:rsidR="00076146" w:rsidRPr="00E277BA" w:rsidRDefault="00E277BA" w:rsidP="00E277BA">
      <w:pPr>
        <w:spacing w:after="0" w:line="240" w:lineRule="auto"/>
        <w:jc w:val="center"/>
        <w:rPr>
          <w:rFonts w:ascii="Georgia" w:hAnsi="Georgia"/>
          <w:b/>
          <w:bCs/>
          <w:i/>
          <w:iCs/>
          <w:sz w:val="24"/>
          <w:szCs w:val="24"/>
        </w:rPr>
      </w:pPr>
      <w:r w:rsidRPr="00E277BA">
        <w:rPr>
          <w:rFonts w:ascii="Georgia" w:hAnsi="Georgia"/>
          <w:b/>
          <w:bCs/>
          <w:i/>
          <w:iCs/>
          <w:sz w:val="24"/>
          <w:szCs w:val="24"/>
        </w:rPr>
        <w:t xml:space="preserve">University Foundation, Rue </w:t>
      </w:r>
      <w:proofErr w:type="spellStart"/>
      <w:r w:rsidRPr="00E277BA">
        <w:rPr>
          <w:rFonts w:ascii="Georgia" w:hAnsi="Georgia"/>
          <w:b/>
          <w:bCs/>
          <w:i/>
          <w:iCs/>
          <w:sz w:val="24"/>
          <w:szCs w:val="24"/>
        </w:rPr>
        <w:t>d’Egmont</w:t>
      </w:r>
      <w:proofErr w:type="spellEnd"/>
      <w:r w:rsidRPr="00E277BA">
        <w:rPr>
          <w:rFonts w:ascii="Georgia" w:hAnsi="Georgia"/>
          <w:b/>
          <w:bCs/>
          <w:i/>
          <w:iCs/>
          <w:sz w:val="24"/>
          <w:szCs w:val="24"/>
        </w:rPr>
        <w:t xml:space="preserve"> 11, Brussels</w:t>
      </w:r>
    </w:p>
    <w:p w14:paraId="37E7F8B8" w14:textId="3B652118" w:rsidR="00E277BA" w:rsidRPr="00E277BA" w:rsidRDefault="00E277BA" w:rsidP="00E277BA">
      <w:pPr>
        <w:spacing w:after="0" w:line="240" w:lineRule="auto"/>
        <w:jc w:val="center"/>
        <w:rPr>
          <w:rFonts w:ascii="Georgia" w:hAnsi="Georgia"/>
          <w:b/>
          <w:bCs/>
          <w:i/>
          <w:iCs/>
          <w:sz w:val="24"/>
          <w:szCs w:val="24"/>
        </w:rPr>
      </w:pPr>
      <w:r w:rsidRPr="00E277BA">
        <w:rPr>
          <w:rFonts w:ascii="Georgia" w:hAnsi="Georgia"/>
          <w:b/>
          <w:bCs/>
          <w:i/>
          <w:iCs/>
          <w:sz w:val="24"/>
          <w:szCs w:val="24"/>
        </w:rPr>
        <w:t>14 November 2024</w:t>
      </w:r>
    </w:p>
    <w:p w14:paraId="79669D16" w14:textId="77777777" w:rsidR="00076146" w:rsidRDefault="00076146" w:rsidP="00545311">
      <w:pPr>
        <w:spacing w:after="0" w:line="240" w:lineRule="auto"/>
        <w:jc w:val="both"/>
        <w:rPr>
          <w:rFonts w:ascii="Georgia" w:hAnsi="Georgia"/>
          <w:sz w:val="24"/>
          <w:szCs w:val="24"/>
        </w:rPr>
      </w:pPr>
    </w:p>
    <w:p w14:paraId="30313761" w14:textId="77777777" w:rsidR="00BE1515" w:rsidRDefault="00BE1515" w:rsidP="00545311">
      <w:pPr>
        <w:spacing w:after="0" w:line="240" w:lineRule="auto"/>
        <w:jc w:val="both"/>
        <w:rPr>
          <w:rFonts w:ascii="Georgia" w:hAnsi="Georgia"/>
          <w:sz w:val="24"/>
          <w:szCs w:val="24"/>
        </w:rPr>
      </w:pPr>
    </w:p>
    <w:p w14:paraId="34E00E42" w14:textId="54591AD1" w:rsidR="00545311" w:rsidRDefault="00545311" w:rsidP="00545311">
      <w:pPr>
        <w:spacing w:after="0" w:line="240" w:lineRule="auto"/>
        <w:jc w:val="both"/>
        <w:rPr>
          <w:rFonts w:ascii="Georgia" w:hAnsi="Georgia"/>
          <w:sz w:val="24"/>
          <w:szCs w:val="24"/>
        </w:rPr>
      </w:pPr>
      <w:r w:rsidRPr="00545311">
        <w:rPr>
          <w:rFonts w:ascii="Georgia" w:hAnsi="Georgia"/>
          <w:sz w:val="24"/>
          <w:szCs w:val="24"/>
        </w:rPr>
        <w:t xml:space="preserve">The Royal Academy for Overseas Sciences and the Egmont – Royal Institute for International Relations organise Power Profile: an </w:t>
      </w:r>
      <w:r w:rsidR="00100279">
        <w:rPr>
          <w:rFonts w:ascii="Georgia" w:hAnsi="Georgia"/>
          <w:sz w:val="24"/>
          <w:szCs w:val="24"/>
        </w:rPr>
        <w:t xml:space="preserve">annual </w:t>
      </w:r>
      <w:r w:rsidRPr="00545311">
        <w:rPr>
          <w:rFonts w:ascii="Georgia" w:hAnsi="Georgia"/>
          <w:sz w:val="24"/>
          <w:szCs w:val="24"/>
        </w:rPr>
        <w:t>international conference analysing the future orientation of the domestic development and the foreign policy and defence strategy of one of the states that determines the course of international politics. Every edition is co-organised with renowned partners from the country in question.</w:t>
      </w:r>
      <w:r>
        <w:rPr>
          <w:rFonts w:ascii="Georgia" w:hAnsi="Georgia"/>
          <w:sz w:val="24"/>
          <w:szCs w:val="24"/>
        </w:rPr>
        <w:t xml:space="preserve"> </w:t>
      </w:r>
    </w:p>
    <w:p w14:paraId="3AF73057" w14:textId="77777777" w:rsidR="00545311" w:rsidRPr="00545311" w:rsidRDefault="00545311" w:rsidP="00545311">
      <w:pPr>
        <w:spacing w:after="0" w:line="240" w:lineRule="auto"/>
        <w:jc w:val="both"/>
        <w:rPr>
          <w:rFonts w:ascii="Georgia" w:hAnsi="Georgia"/>
          <w:sz w:val="24"/>
          <w:szCs w:val="24"/>
        </w:rPr>
      </w:pPr>
    </w:p>
    <w:p w14:paraId="128FD17F" w14:textId="33FADC92" w:rsidR="00545311" w:rsidRDefault="00545311" w:rsidP="00545311">
      <w:pPr>
        <w:spacing w:after="0" w:line="240" w:lineRule="auto"/>
        <w:jc w:val="both"/>
        <w:rPr>
          <w:rFonts w:ascii="Georgia" w:hAnsi="Georgia"/>
          <w:sz w:val="24"/>
          <w:szCs w:val="24"/>
        </w:rPr>
      </w:pPr>
      <w:r w:rsidRPr="00545311">
        <w:rPr>
          <w:rFonts w:ascii="Georgia" w:hAnsi="Georgia"/>
          <w:sz w:val="24"/>
          <w:szCs w:val="24"/>
        </w:rPr>
        <w:t>Power Profile 202</w:t>
      </w:r>
      <w:r>
        <w:rPr>
          <w:rFonts w:ascii="Georgia" w:hAnsi="Georgia"/>
          <w:sz w:val="24"/>
          <w:szCs w:val="24"/>
        </w:rPr>
        <w:t>4</w:t>
      </w:r>
      <w:r w:rsidRPr="00545311">
        <w:rPr>
          <w:rFonts w:ascii="Georgia" w:hAnsi="Georgia"/>
          <w:sz w:val="24"/>
          <w:szCs w:val="24"/>
        </w:rPr>
        <w:t xml:space="preserve"> will focus on </w:t>
      </w:r>
      <w:r>
        <w:rPr>
          <w:rFonts w:ascii="Georgia" w:hAnsi="Georgia"/>
          <w:sz w:val="24"/>
          <w:szCs w:val="24"/>
        </w:rPr>
        <w:t xml:space="preserve">Mexico. </w:t>
      </w:r>
      <w:r w:rsidR="00507412">
        <w:rPr>
          <w:rFonts w:ascii="Georgia" w:hAnsi="Georgia"/>
          <w:sz w:val="24"/>
          <w:szCs w:val="24"/>
        </w:rPr>
        <w:t xml:space="preserve">In a multipolar world in which competition and rivalry are on the increase, </w:t>
      </w:r>
      <w:r w:rsidR="00016926">
        <w:rPr>
          <w:rFonts w:ascii="Georgia" w:hAnsi="Georgia"/>
          <w:sz w:val="24"/>
          <w:szCs w:val="24"/>
        </w:rPr>
        <w:t xml:space="preserve">it is crucial that </w:t>
      </w:r>
      <w:proofErr w:type="gramStart"/>
      <w:r w:rsidR="00016926">
        <w:rPr>
          <w:rFonts w:ascii="Georgia" w:hAnsi="Georgia"/>
          <w:sz w:val="24"/>
          <w:szCs w:val="24"/>
        </w:rPr>
        <w:t>a number of</w:t>
      </w:r>
      <w:proofErr w:type="gramEnd"/>
      <w:r w:rsidR="00016926">
        <w:rPr>
          <w:rFonts w:ascii="Georgia" w:hAnsi="Georgia"/>
          <w:sz w:val="24"/>
          <w:szCs w:val="24"/>
        </w:rPr>
        <w:t xml:space="preserve"> important states </w:t>
      </w:r>
      <w:r w:rsidR="003816E4">
        <w:rPr>
          <w:rFonts w:ascii="Georgia" w:hAnsi="Georgia"/>
          <w:sz w:val="24"/>
          <w:szCs w:val="24"/>
        </w:rPr>
        <w:t xml:space="preserve">promote cooperation and stability through multilateral cooperation. As a member of the G20, Mexico is an increasingly important voice on the international scene. What does the world look like seen from Mexico? That will be the focus of the first panel. </w:t>
      </w:r>
      <w:r w:rsidR="00FB144F">
        <w:rPr>
          <w:rFonts w:ascii="Georgia" w:hAnsi="Georgia"/>
          <w:sz w:val="24"/>
          <w:szCs w:val="24"/>
        </w:rPr>
        <w:t xml:space="preserve">A country’s international </w:t>
      </w:r>
      <w:r w:rsidR="00D537D1">
        <w:rPr>
          <w:rFonts w:ascii="Georgia" w:hAnsi="Georgia"/>
          <w:sz w:val="24"/>
          <w:szCs w:val="24"/>
        </w:rPr>
        <w:t xml:space="preserve">role </w:t>
      </w:r>
      <w:r w:rsidR="00FB144F">
        <w:rPr>
          <w:rFonts w:ascii="Georgia" w:hAnsi="Georgia"/>
          <w:sz w:val="24"/>
          <w:szCs w:val="24"/>
        </w:rPr>
        <w:t xml:space="preserve">rest must rest on a firm domestic basis. </w:t>
      </w:r>
      <w:r w:rsidR="008F6D3C">
        <w:rPr>
          <w:rFonts w:ascii="Georgia" w:hAnsi="Georgia"/>
          <w:sz w:val="24"/>
          <w:szCs w:val="24"/>
        </w:rPr>
        <w:t>The future of the</w:t>
      </w:r>
      <w:r w:rsidR="003146DD">
        <w:rPr>
          <w:rFonts w:ascii="Georgia" w:hAnsi="Georgia"/>
          <w:sz w:val="24"/>
          <w:szCs w:val="24"/>
        </w:rPr>
        <w:t xml:space="preserve"> trade agreement between Mexico, Canada, and the US is crucial for the Mexican economy. </w:t>
      </w:r>
      <w:r w:rsidR="0073385E">
        <w:rPr>
          <w:rFonts w:ascii="Georgia" w:hAnsi="Georgia"/>
          <w:sz w:val="24"/>
          <w:szCs w:val="24"/>
        </w:rPr>
        <w:t xml:space="preserve"> Many Europeans will know Mexico as a holiday destination; the economic benefits of tourism </w:t>
      </w:r>
      <w:proofErr w:type="gramStart"/>
      <w:r w:rsidR="0073385E">
        <w:rPr>
          <w:rFonts w:ascii="Georgia" w:hAnsi="Georgia"/>
          <w:sz w:val="24"/>
          <w:szCs w:val="24"/>
        </w:rPr>
        <w:t>have to</w:t>
      </w:r>
      <w:proofErr w:type="gramEnd"/>
      <w:r w:rsidR="0073385E">
        <w:rPr>
          <w:rFonts w:ascii="Georgia" w:hAnsi="Georgia"/>
          <w:sz w:val="24"/>
          <w:szCs w:val="24"/>
        </w:rPr>
        <w:t xml:space="preserve"> be set off against the preservation of heritage sites. These </w:t>
      </w:r>
      <w:r w:rsidR="0033789B">
        <w:rPr>
          <w:rFonts w:ascii="Georgia" w:hAnsi="Georgia"/>
          <w:sz w:val="24"/>
          <w:szCs w:val="24"/>
        </w:rPr>
        <w:t xml:space="preserve">will be among the issues </w:t>
      </w:r>
      <w:r w:rsidR="00953F98">
        <w:rPr>
          <w:rFonts w:ascii="Georgia" w:hAnsi="Georgia"/>
          <w:sz w:val="24"/>
          <w:szCs w:val="24"/>
        </w:rPr>
        <w:t xml:space="preserve">explored in the second panel. </w:t>
      </w:r>
    </w:p>
    <w:p w14:paraId="0C8BFEEF" w14:textId="77777777" w:rsidR="00545311" w:rsidRDefault="00545311" w:rsidP="00545311">
      <w:pPr>
        <w:spacing w:after="0" w:line="240" w:lineRule="auto"/>
        <w:jc w:val="both"/>
        <w:rPr>
          <w:rFonts w:ascii="Georgia" w:hAnsi="Georgia"/>
          <w:sz w:val="24"/>
          <w:szCs w:val="24"/>
        </w:rPr>
      </w:pPr>
    </w:p>
    <w:p w14:paraId="55996D8A" w14:textId="77777777" w:rsidR="00E86CDC" w:rsidRPr="00545311" w:rsidRDefault="00E86CDC" w:rsidP="00545311">
      <w:pPr>
        <w:spacing w:after="0" w:line="240" w:lineRule="auto"/>
        <w:jc w:val="both"/>
        <w:rPr>
          <w:rFonts w:ascii="Georgia" w:hAnsi="Georgia"/>
          <w:sz w:val="24"/>
          <w:szCs w:val="24"/>
        </w:rPr>
      </w:pPr>
    </w:p>
    <w:p w14:paraId="4095C865" w14:textId="77777777" w:rsidR="00E86CDC" w:rsidRDefault="00E86CDC">
      <w:pPr>
        <w:rPr>
          <w:rFonts w:ascii="Georgia" w:hAnsi="Georgia"/>
          <w:b/>
          <w:bCs/>
          <w:sz w:val="24"/>
          <w:szCs w:val="24"/>
          <w:u w:val="single"/>
        </w:rPr>
      </w:pPr>
      <w:r>
        <w:rPr>
          <w:rFonts w:ascii="Georgia" w:hAnsi="Georgia"/>
          <w:b/>
          <w:bCs/>
          <w:sz w:val="24"/>
          <w:szCs w:val="24"/>
          <w:u w:val="single"/>
        </w:rPr>
        <w:br w:type="page"/>
      </w:r>
    </w:p>
    <w:p w14:paraId="3264AE9C" w14:textId="7A0C2FE1" w:rsidR="00545311" w:rsidRPr="00E86CDC" w:rsidRDefault="00545311" w:rsidP="00E86CDC">
      <w:pPr>
        <w:spacing w:after="0" w:line="240" w:lineRule="auto"/>
        <w:jc w:val="center"/>
        <w:rPr>
          <w:rFonts w:ascii="Georgia" w:hAnsi="Georgia"/>
          <w:sz w:val="32"/>
          <w:szCs w:val="32"/>
        </w:rPr>
      </w:pPr>
      <w:r w:rsidRPr="00E86CDC">
        <w:rPr>
          <w:rFonts w:ascii="Georgia" w:hAnsi="Georgia"/>
          <w:b/>
          <w:bCs/>
          <w:sz w:val="32"/>
          <w:szCs w:val="32"/>
        </w:rPr>
        <w:lastRenderedPageBreak/>
        <w:t>Programme</w:t>
      </w:r>
    </w:p>
    <w:p w14:paraId="0192E54A" w14:textId="77777777" w:rsidR="007D2869" w:rsidRDefault="007D2869" w:rsidP="00545311">
      <w:pPr>
        <w:spacing w:after="0" w:line="240" w:lineRule="auto"/>
        <w:jc w:val="both"/>
        <w:rPr>
          <w:rFonts w:ascii="Georgia" w:hAnsi="Georgia"/>
          <w:sz w:val="24"/>
          <w:szCs w:val="24"/>
        </w:rPr>
      </w:pPr>
    </w:p>
    <w:p w14:paraId="212275F5" w14:textId="77777777" w:rsidR="00E86CDC" w:rsidRDefault="00E86CDC" w:rsidP="00545311">
      <w:pPr>
        <w:spacing w:after="0" w:line="240" w:lineRule="auto"/>
        <w:jc w:val="both"/>
        <w:rPr>
          <w:rFonts w:ascii="Georgia" w:hAnsi="Georgia"/>
          <w:sz w:val="24"/>
          <w:szCs w:val="24"/>
        </w:rPr>
      </w:pPr>
    </w:p>
    <w:p w14:paraId="7D053BA0" w14:textId="3B9F17D5" w:rsidR="00E72AB5" w:rsidRDefault="00E72AB5" w:rsidP="00545311">
      <w:pPr>
        <w:spacing w:after="0" w:line="240" w:lineRule="auto"/>
        <w:jc w:val="both"/>
        <w:rPr>
          <w:rFonts w:ascii="Georgia" w:hAnsi="Georgia"/>
          <w:sz w:val="24"/>
          <w:szCs w:val="24"/>
        </w:rPr>
      </w:pPr>
      <w:r>
        <w:rPr>
          <w:rFonts w:ascii="Georgia" w:hAnsi="Georgia"/>
          <w:sz w:val="24"/>
          <w:szCs w:val="24"/>
        </w:rPr>
        <w:t>13.30 – 14.30 Welcome coffee</w:t>
      </w:r>
    </w:p>
    <w:p w14:paraId="7FC18816" w14:textId="77777777" w:rsidR="00E72AB5" w:rsidRDefault="00E72AB5" w:rsidP="00545311">
      <w:pPr>
        <w:spacing w:after="0" w:line="240" w:lineRule="auto"/>
        <w:jc w:val="both"/>
        <w:rPr>
          <w:rFonts w:ascii="Georgia" w:hAnsi="Georgia"/>
          <w:sz w:val="24"/>
          <w:szCs w:val="24"/>
        </w:rPr>
      </w:pPr>
    </w:p>
    <w:p w14:paraId="5B8B565C" w14:textId="7802540B" w:rsidR="00545311" w:rsidRDefault="00545311" w:rsidP="00545311">
      <w:pPr>
        <w:spacing w:after="0" w:line="240" w:lineRule="auto"/>
        <w:jc w:val="both"/>
        <w:rPr>
          <w:rFonts w:ascii="Georgia" w:hAnsi="Georgia"/>
          <w:sz w:val="24"/>
          <w:szCs w:val="24"/>
        </w:rPr>
      </w:pPr>
      <w:r w:rsidRPr="00545311">
        <w:rPr>
          <w:rFonts w:ascii="Georgia" w:hAnsi="Georgia"/>
          <w:sz w:val="24"/>
          <w:szCs w:val="24"/>
        </w:rPr>
        <w:t>1</w:t>
      </w:r>
      <w:r w:rsidR="00F45F8E">
        <w:rPr>
          <w:rFonts w:ascii="Georgia" w:hAnsi="Georgia"/>
          <w:sz w:val="24"/>
          <w:szCs w:val="24"/>
        </w:rPr>
        <w:t>4</w:t>
      </w:r>
      <w:r w:rsidRPr="00545311">
        <w:rPr>
          <w:rFonts w:ascii="Georgia" w:hAnsi="Georgia"/>
          <w:sz w:val="24"/>
          <w:szCs w:val="24"/>
        </w:rPr>
        <w:t>.</w:t>
      </w:r>
      <w:r w:rsidR="00F45F8E">
        <w:rPr>
          <w:rFonts w:ascii="Georgia" w:hAnsi="Georgia"/>
          <w:sz w:val="24"/>
          <w:szCs w:val="24"/>
        </w:rPr>
        <w:t>3</w:t>
      </w:r>
      <w:r w:rsidRPr="00545311">
        <w:rPr>
          <w:rFonts w:ascii="Georgia" w:hAnsi="Georgia"/>
          <w:sz w:val="24"/>
          <w:szCs w:val="24"/>
        </w:rPr>
        <w:t>0 – 1</w:t>
      </w:r>
      <w:r w:rsidR="00F45F8E">
        <w:rPr>
          <w:rFonts w:ascii="Georgia" w:hAnsi="Georgia"/>
          <w:sz w:val="24"/>
          <w:szCs w:val="24"/>
        </w:rPr>
        <w:t>4</w:t>
      </w:r>
      <w:r w:rsidRPr="00545311">
        <w:rPr>
          <w:rFonts w:ascii="Georgia" w:hAnsi="Georgia"/>
          <w:sz w:val="24"/>
          <w:szCs w:val="24"/>
        </w:rPr>
        <w:t>.</w:t>
      </w:r>
      <w:r w:rsidR="00F45F8E">
        <w:rPr>
          <w:rFonts w:ascii="Georgia" w:hAnsi="Georgia"/>
          <w:sz w:val="24"/>
          <w:szCs w:val="24"/>
        </w:rPr>
        <w:t>4</w:t>
      </w:r>
      <w:r w:rsidRPr="00545311">
        <w:rPr>
          <w:rFonts w:ascii="Georgia" w:hAnsi="Georgia"/>
          <w:sz w:val="24"/>
          <w:szCs w:val="24"/>
        </w:rPr>
        <w:t xml:space="preserve">5 </w:t>
      </w:r>
      <w:r w:rsidR="00E72AB5">
        <w:rPr>
          <w:rFonts w:ascii="Georgia" w:hAnsi="Georgia"/>
          <w:sz w:val="24"/>
          <w:szCs w:val="24"/>
        </w:rPr>
        <w:t>Word of w</w:t>
      </w:r>
      <w:r w:rsidRPr="00545311">
        <w:rPr>
          <w:rFonts w:ascii="Georgia" w:hAnsi="Georgia"/>
          <w:sz w:val="24"/>
          <w:szCs w:val="24"/>
        </w:rPr>
        <w:t>elcome &amp; Introduction</w:t>
      </w:r>
      <w:r w:rsidR="00961C72">
        <w:rPr>
          <w:rFonts w:ascii="Georgia" w:hAnsi="Georgia"/>
          <w:sz w:val="24"/>
          <w:szCs w:val="24"/>
        </w:rPr>
        <w:t xml:space="preserve"> </w:t>
      </w:r>
    </w:p>
    <w:p w14:paraId="6B9D0917" w14:textId="77777777" w:rsidR="00961C72" w:rsidRPr="00545311" w:rsidRDefault="00961C72" w:rsidP="00545311">
      <w:pPr>
        <w:spacing w:after="0" w:line="240" w:lineRule="auto"/>
        <w:jc w:val="both"/>
        <w:rPr>
          <w:rFonts w:ascii="Georgia" w:hAnsi="Georgia"/>
          <w:sz w:val="24"/>
          <w:szCs w:val="24"/>
        </w:rPr>
      </w:pPr>
    </w:p>
    <w:p w14:paraId="211DE13F" w14:textId="5B882D03" w:rsidR="006C67A4" w:rsidRDefault="00545311" w:rsidP="006C67A4">
      <w:pPr>
        <w:pStyle w:val="Paragraphedeliste"/>
        <w:numPr>
          <w:ilvl w:val="0"/>
          <w:numId w:val="1"/>
        </w:numPr>
        <w:spacing w:after="0" w:line="240" w:lineRule="auto"/>
        <w:jc w:val="both"/>
        <w:rPr>
          <w:rFonts w:ascii="Georgia" w:hAnsi="Georgia"/>
          <w:sz w:val="24"/>
          <w:szCs w:val="24"/>
        </w:rPr>
      </w:pPr>
      <w:r w:rsidRPr="006C67A4">
        <w:rPr>
          <w:rFonts w:ascii="Georgia" w:hAnsi="Georgia"/>
          <w:sz w:val="24"/>
          <w:szCs w:val="24"/>
        </w:rPr>
        <w:t>Prof. Dr </w:t>
      </w:r>
      <w:r w:rsidRPr="006C67A4">
        <w:rPr>
          <w:rFonts w:ascii="Georgia" w:hAnsi="Georgia"/>
          <w:b/>
          <w:bCs/>
          <w:sz w:val="24"/>
          <w:szCs w:val="24"/>
        </w:rPr>
        <w:t xml:space="preserve">Philippe </w:t>
      </w:r>
      <w:r w:rsidR="006D2893" w:rsidRPr="0038131A">
        <w:rPr>
          <w:rFonts w:ascii="Georgia" w:hAnsi="Georgia"/>
          <w:b/>
          <w:bCs/>
          <w:smallCaps/>
          <w:sz w:val="24"/>
          <w:szCs w:val="24"/>
        </w:rPr>
        <w:t>De</w:t>
      </w:r>
      <w:r w:rsidR="006D2893">
        <w:rPr>
          <w:rFonts w:ascii="Georgia" w:hAnsi="Georgia"/>
          <w:b/>
          <w:bCs/>
          <w:sz w:val="24"/>
          <w:szCs w:val="24"/>
        </w:rPr>
        <w:t xml:space="preserve"> </w:t>
      </w:r>
      <w:r w:rsidR="006D2893" w:rsidRPr="0038131A">
        <w:rPr>
          <w:rFonts w:ascii="Georgia" w:hAnsi="Georgia"/>
          <w:b/>
          <w:bCs/>
          <w:smallCaps/>
          <w:sz w:val="24"/>
          <w:szCs w:val="24"/>
        </w:rPr>
        <w:t>Maeyer</w:t>
      </w:r>
      <w:r w:rsidRPr="006C67A4">
        <w:rPr>
          <w:rFonts w:ascii="Georgia" w:hAnsi="Georgia"/>
          <w:sz w:val="24"/>
          <w:szCs w:val="24"/>
        </w:rPr>
        <w:t>, Ghent University &amp; Permanent Secretary of the RAOS</w:t>
      </w:r>
    </w:p>
    <w:p w14:paraId="0B7CF066" w14:textId="1233B0F2" w:rsidR="00545311" w:rsidRPr="006C67A4" w:rsidRDefault="00545311" w:rsidP="006C67A4">
      <w:pPr>
        <w:pStyle w:val="Paragraphedeliste"/>
        <w:numPr>
          <w:ilvl w:val="0"/>
          <w:numId w:val="1"/>
        </w:numPr>
        <w:spacing w:after="0" w:line="240" w:lineRule="auto"/>
        <w:jc w:val="both"/>
        <w:rPr>
          <w:rFonts w:ascii="Georgia" w:hAnsi="Georgia"/>
          <w:sz w:val="24"/>
          <w:szCs w:val="24"/>
        </w:rPr>
      </w:pPr>
      <w:r w:rsidRPr="006C67A4">
        <w:rPr>
          <w:rFonts w:ascii="Georgia" w:hAnsi="Georgia"/>
          <w:sz w:val="24"/>
          <w:szCs w:val="24"/>
        </w:rPr>
        <w:t>Prof. Dr </w:t>
      </w:r>
      <w:r w:rsidRPr="006C67A4">
        <w:rPr>
          <w:rFonts w:ascii="Georgia" w:hAnsi="Georgia"/>
          <w:b/>
          <w:bCs/>
          <w:sz w:val="24"/>
          <w:szCs w:val="24"/>
        </w:rPr>
        <w:t xml:space="preserve">Sven </w:t>
      </w:r>
      <w:r w:rsidR="006D2893" w:rsidRPr="0038131A">
        <w:rPr>
          <w:rFonts w:ascii="Georgia" w:hAnsi="Georgia"/>
          <w:b/>
          <w:bCs/>
          <w:smallCaps/>
          <w:sz w:val="24"/>
          <w:szCs w:val="24"/>
        </w:rPr>
        <w:t>Biscop</w:t>
      </w:r>
      <w:r w:rsidRPr="006C67A4">
        <w:rPr>
          <w:rFonts w:ascii="Georgia" w:hAnsi="Georgia"/>
          <w:sz w:val="24"/>
          <w:szCs w:val="24"/>
        </w:rPr>
        <w:t>, Egmont Institute, Ghent University &amp; RAOS</w:t>
      </w:r>
    </w:p>
    <w:p w14:paraId="0452D369" w14:textId="77777777" w:rsidR="007D2869" w:rsidRDefault="007D2869" w:rsidP="00545311">
      <w:pPr>
        <w:spacing w:after="0" w:line="240" w:lineRule="auto"/>
        <w:jc w:val="both"/>
        <w:rPr>
          <w:rFonts w:ascii="Georgia" w:hAnsi="Georgia"/>
          <w:sz w:val="24"/>
          <w:szCs w:val="24"/>
        </w:rPr>
      </w:pPr>
    </w:p>
    <w:p w14:paraId="531F3EE3" w14:textId="6F07C809" w:rsidR="00545311" w:rsidRPr="006A6B38" w:rsidRDefault="00545311" w:rsidP="006A6B38">
      <w:pPr>
        <w:pStyle w:val="Paragraphedeliste"/>
        <w:numPr>
          <w:ilvl w:val="1"/>
          <w:numId w:val="5"/>
        </w:numPr>
        <w:spacing w:after="0" w:line="240" w:lineRule="auto"/>
        <w:jc w:val="both"/>
        <w:rPr>
          <w:rFonts w:ascii="Georgia" w:hAnsi="Georgia"/>
          <w:sz w:val="24"/>
          <w:szCs w:val="24"/>
        </w:rPr>
      </w:pPr>
      <w:r w:rsidRPr="006A6B38">
        <w:rPr>
          <w:rFonts w:ascii="Georgia" w:hAnsi="Georgia"/>
          <w:sz w:val="24"/>
          <w:szCs w:val="24"/>
        </w:rPr>
        <w:t>– 1</w:t>
      </w:r>
      <w:r w:rsidR="006A6B38">
        <w:rPr>
          <w:rFonts w:ascii="Georgia" w:hAnsi="Georgia"/>
          <w:sz w:val="24"/>
          <w:szCs w:val="24"/>
        </w:rPr>
        <w:t>5</w:t>
      </w:r>
      <w:r w:rsidRPr="006A6B38">
        <w:rPr>
          <w:rFonts w:ascii="Georgia" w:hAnsi="Georgia"/>
          <w:sz w:val="24"/>
          <w:szCs w:val="24"/>
        </w:rPr>
        <w:t>.</w:t>
      </w:r>
      <w:r w:rsidR="006A6B38">
        <w:rPr>
          <w:rFonts w:ascii="Georgia" w:hAnsi="Georgia"/>
          <w:sz w:val="24"/>
          <w:szCs w:val="24"/>
        </w:rPr>
        <w:t>1</w:t>
      </w:r>
      <w:r w:rsidRPr="006A6B38">
        <w:rPr>
          <w:rFonts w:ascii="Georgia" w:hAnsi="Georgia"/>
          <w:sz w:val="24"/>
          <w:szCs w:val="24"/>
        </w:rPr>
        <w:t>5 Keynote Speech</w:t>
      </w:r>
      <w:r w:rsidR="00961C72" w:rsidRPr="006A6B38">
        <w:rPr>
          <w:rFonts w:ascii="Georgia" w:hAnsi="Georgia"/>
          <w:sz w:val="24"/>
          <w:szCs w:val="24"/>
        </w:rPr>
        <w:t xml:space="preserve"> </w:t>
      </w:r>
    </w:p>
    <w:p w14:paraId="463EED7F" w14:textId="77777777" w:rsidR="00961C72" w:rsidRPr="006C67A4" w:rsidRDefault="00961C72" w:rsidP="00194209">
      <w:pPr>
        <w:pStyle w:val="Paragraphedeliste"/>
        <w:spacing w:after="0" w:line="240" w:lineRule="auto"/>
        <w:jc w:val="both"/>
        <w:rPr>
          <w:rFonts w:ascii="Georgia" w:hAnsi="Georgia"/>
          <w:sz w:val="24"/>
          <w:szCs w:val="24"/>
        </w:rPr>
      </w:pPr>
    </w:p>
    <w:p w14:paraId="24E421E2" w14:textId="4AFFAE3A" w:rsidR="007D2869" w:rsidRPr="00C0687E" w:rsidRDefault="00C0687E" w:rsidP="00C0687E">
      <w:pPr>
        <w:pStyle w:val="Paragraphedeliste"/>
        <w:numPr>
          <w:ilvl w:val="0"/>
          <w:numId w:val="1"/>
        </w:numPr>
        <w:spacing w:after="0" w:line="240" w:lineRule="auto"/>
        <w:jc w:val="both"/>
        <w:rPr>
          <w:rFonts w:ascii="Georgia" w:hAnsi="Georgia"/>
          <w:sz w:val="24"/>
          <w:szCs w:val="24"/>
        </w:rPr>
      </w:pPr>
      <w:r w:rsidRPr="00C0687E">
        <w:rPr>
          <w:rFonts w:ascii="Georgia" w:hAnsi="Georgia"/>
          <w:sz w:val="24"/>
          <w:szCs w:val="24"/>
        </w:rPr>
        <w:t xml:space="preserve">H.E. </w:t>
      </w:r>
      <w:r w:rsidRPr="00C0687E">
        <w:rPr>
          <w:rFonts w:ascii="Georgia" w:hAnsi="Georgia"/>
          <w:b/>
          <w:bCs/>
          <w:sz w:val="24"/>
          <w:szCs w:val="24"/>
        </w:rPr>
        <w:t xml:space="preserve">Rogelio </w:t>
      </w:r>
      <w:proofErr w:type="spellStart"/>
      <w:r w:rsidRPr="00C0687E">
        <w:rPr>
          <w:rFonts w:ascii="Georgia" w:hAnsi="Georgia"/>
          <w:b/>
          <w:bCs/>
          <w:smallCaps/>
          <w:sz w:val="24"/>
          <w:szCs w:val="24"/>
        </w:rPr>
        <w:t>Granguillhome</w:t>
      </w:r>
      <w:proofErr w:type="spellEnd"/>
      <w:r w:rsidRPr="00C0687E">
        <w:rPr>
          <w:rFonts w:ascii="Georgia" w:hAnsi="Georgia"/>
          <w:sz w:val="24"/>
          <w:szCs w:val="24"/>
        </w:rPr>
        <w:t xml:space="preserve">, Ambassador of Mexico to the Kingdom of Belgium and the Grand Duchy of Luxembourg and Head of Mission of Mexico to the European Union </w:t>
      </w:r>
    </w:p>
    <w:p w14:paraId="365C8C48" w14:textId="77777777" w:rsidR="00C0687E" w:rsidRDefault="00C0687E" w:rsidP="00C0687E">
      <w:pPr>
        <w:spacing w:after="0" w:line="240" w:lineRule="auto"/>
        <w:jc w:val="both"/>
        <w:rPr>
          <w:rFonts w:ascii="Georgia" w:hAnsi="Georgia"/>
          <w:sz w:val="24"/>
          <w:szCs w:val="24"/>
        </w:rPr>
      </w:pPr>
    </w:p>
    <w:p w14:paraId="080A42DF" w14:textId="2A1E3370" w:rsidR="00545311" w:rsidRDefault="00545311" w:rsidP="00545311">
      <w:pPr>
        <w:spacing w:after="0" w:line="240" w:lineRule="auto"/>
        <w:jc w:val="both"/>
        <w:rPr>
          <w:rFonts w:ascii="Georgia" w:hAnsi="Georgia"/>
          <w:sz w:val="24"/>
          <w:szCs w:val="24"/>
        </w:rPr>
      </w:pPr>
      <w:r w:rsidRPr="00545311">
        <w:rPr>
          <w:rFonts w:ascii="Georgia" w:hAnsi="Georgia"/>
          <w:sz w:val="24"/>
          <w:szCs w:val="24"/>
        </w:rPr>
        <w:t>1</w:t>
      </w:r>
      <w:r w:rsidR="006A6B38">
        <w:rPr>
          <w:rFonts w:ascii="Georgia" w:hAnsi="Georgia"/>
          <w:sz w:val="24"/>
          <w:szCs w:val="24"/>
        </w:rPr>
        <w:t>5</w:t>
      </w:r>
      <w:r w:rsidRPr="00545311">
        <w:rPr>
          <w:rFonts w:ascii="Georgia" w:hAnsi="Georgia"/>
          <w:sz w:val="24"/>
          <w:szCs w:val="24"/>
        </w:rPr>
        <w:t>.</w:t>
      </w:r>
      <w:r w:rsidR="006A6B38">
        <w:rPr>
          <w:rFonts w:ascii="Georgia" w:hAnsi="Georgia"/>
          <w:sz w:val="24"/>
          <w:szCs w:val="24"/>
        </w:rPr>
        <w:t>1</w:t>
      </w:r>
      <w:r w:rsidRPr="00545311">
        <w:rPr>
          <w:rFonts w:ascii="Georgia" w:hAnsi="Georgia"/>
          <w:sz w:val="24"/>
          <w:szCs w:val="24"/>
        </w:rPr>
        <w:t>5 – 1</w:t>
      </w:r>
      <w:r w:rsidR="0094725C">
        <w:rPr>
          <w:rFonts w:ascii="Georgia" w:hAnsi="Georgia"/>
          <w:sz w:val="24"/>
          <w:szCs w:val="24"/>
        </w:rPr>
        <w:t>7</w:t>
      </w:r>
      <w:r w:rsidRPr="00545311">
        <w:rPr>
          <w:rFonts w:ascii="Georgia" w:hAnsi="Georgia"/>
          <w:sz w:val="24"/>
          <w:szCs w:val="24"/>
        </w:rPr>
        <w:t>.</w:t>
      </w:r>
      <w:r w:rsidR="0094725C">
        <w:rPr>
          <w:rFonts w:ascii="Georgia" w:hAnsi="Georgia"/>
          <w:sz w:val="24"/>
          <w:szCs w:val="24"/>
        </w:rPr>
        <w:t>15</w:t>
      </w:r>
      <w:r w:rsidRPr="00545311">
        <w:rPr>
          <w:rFonts w:ascii="Georgia" w:hAnsi="Georgia"/>
          <w:sz w:val="24"/>
          <w:szCs w:val="24"/>
        </w:rPr>
        <w:t xml:space="preserve"> </w:t>
      </w:r>
      <w:r w:rsidR="004C2DA6">
        <w:rPr>
          <w:rFonts w:ascii="Georgia" w:hAnsi="Georgia"/>
          <w:sz w:val="24"/>
          <w:szCs w:val="24"/>
        </w:rPr>
        <w:t>Panel Discussion</w:t>
      </w:r>
      <w:r w:rsidR="00961C72">
        <w:rPr>
          <w:rFonts w:ascii="Georgia" w:hAnsi="Georgia"/>
          <w:sz w:val="24"/>
          <w:szCs w:val="24"/>
        </w:rPr>
        <w:t xml:space="preserve"> </w:t>
      </w:r>
    </w:p>
    <w:p w14:paraId="0E96E481" w14:textId="77777777" w:rsidR="00961C72" w:rsidRPr="00545311" w:rsidRDefault="00961C72" w:rsidP="00545311">
      <w:pPr>
        <w:spacing w:after="0" w:line="240" w:lineRule="auto"/>
        <w:jc w:val="both"/>
        <w:rPr>
          <w:rFonts w:ascii="Georgia" w:hAnsi="Georgia"/>
          <w:sz w:val="24"/>
          <w:szCs w:val="24"/>
        </w:rPr>
      </w:pPr>
    </w:p>
    <w:p w14:paraId="7A5DB8C2" w14:textId="1D703E5B" w:rsidR="006C67A4" w:rsidRDefault="0038131A" w:rsidP="006C67A4">
      <w:pPr>
        <w:pStyle w:val="Paragraphedeliste"/>
        <w:numPr>
          <w:ilvl w:val="0"/>
          <w:numId w:val="1"/>
        </w:numPr>
        <w:spacing w:after="0" w:line="240" w:lineRule="auto"/>
        <w:jc w:val="both"/>
        <w:rPr>
          <w:rFonts w:ascii="Georgia" w:hAnsi="Georgia"/>
          <w:sz w:val="24"/>
          <w:szCs w:val="24"/>
        </w:rPr>
      </w:pPr>
      <w:r>
        <w:rPr>
          <w:rFonts w:ascii="Georgia" w:hAnsi="Georgia"/>
          <w:sz w:val="24"/>
          <w:szCs w:val="24"/>
        </w:rPr>
        <w:t xml:space="preserve">Prof. </w:t>
      </w:r>
      <w:r w:rsidR="00163B70">
        <w:rPr>
          <w:rFonts w:ascii="Georgia" w:hAnsi="Georgia"/>
          <w:sz w:val="24"/>
          <w:szCs w:val="24"/>
        </w:rPr>
        <w:t xml:space="preserve">Dr </w:t>
      </w:r>
      <w:r w:rsidR="00163B70" w:rsidRPr="0038131A">
        <w:rPr>
          <w:rFonts w:ascii="Georgia" w:hAnsi="Georgia"/>
          <w:b/>
          <w:bCs/>
          <w:sz w:val="24"/>
          <w:szCs w:val="24"/>
        </w:rPr>
        <w:t xml:space="preserve">Lorena </w:t>
      </w:r>
      <w:r w:rsidR="00163B70" w:rsidRPr="0038131A">
        <w:rPr>
          <w:rFonts w:ascii="Georgia" w:hAnsi="Georgia"/>
          <w:b/>
          <w:bCs/>
          <w:smallCaps/>
          <w:sz w:val="24"/>
          <w:szCs w:val="24"/>
        </w:rPr>
        <w:t>Ruano Gómez</w:t>
      </w:r>
      <w:r w:rsidR="00163B70">
        <w:rPr>
          <w:rFonts w:ascii="Georgia" w:hAnsi="Georgia"/>
          <w:sz w:val="24"/>
          <w:szCs w:val="24"/>
        </w:rPr>
        <w:t xml:space="preserve">, </w:t>
      </w:r>
      <w:r w:rsidR="00A92B7A" w:rsidRPr="00A92B7A">
        <w:rPr>
          <w:rFonts w:ascii="Georgia" w:hAnsi="Georgia"/>
          <w:sz w:val="24"/>
          <w:szCs w:val="24"/>
        </w:rPr>
        <w:t xml:space="preserve">Independent </w:t>
      </w:r>
      <w:r w:rsidR="00A92B7A">
        <w:rPr>
          <w:rFonts w:ascii="Georgia" w:hAnsi="Georgia"/>
          <w:sz w:val="24"/>
          <w:szCs w:val="24"/>
        </w:rPr>
        <w:t>A</w:t>
      </w:r>
      <w:r w:rsidR="00A92B7A" w:rsidRPr="00A92B7A">
        <w:rPr>
          <w:rFonts w:ascii="Georgia" w:hAnsi="Georgia"/>
          <w:sz w:val="24"/>
          <w:szCs w:val="24"/>
        </w:rPr>
        <w:t xml:space="preserve">nalyst, Adjunct Professor </w:t>
      </w:r>
      <w:r w:rsidR="00A92B7A">
        <w:rPr>
          <w:rFonts w:ascii="Georgia" w:hAnsi="Georgia"/>
          <w:sz w:val="24"/>
          <w:szCs w:val="24"/>
        </w:rPr>
        <w:t xml:space="preserve">at </w:t>
      </w:r>
      <w:r w:rsidR="00A92B7A" w:rsidRPr="00A92B7A">
        <w:rPr>
          <w:rFonts w:ascii="Georgia" w:hAnsi="Georgia"/>
          <w:sz w:val="24"/>
          <w:szCs w:val="24"/>
        </w:rPr>
        <w:t>Carlos III and IE Universities in Madrid</w:t>
      </w:r>
      <w:r w:rsidR="00A92B7A">
        <w:rPr>
          <w:rFonts w:ascii="Georgia" w:hAnsi="Georgia"/>
          <w:sz w:val="24"/>
          <w:szCs w:val="24"/>
        </w:rPr>
        <w:t xml:space="preserve"> </w:t>
      </w:r>
    </w:p>
    <w:p w14:paraId="17780113" w14:textId="3AF98BA8" w:rsidR="00194209" w:rsidRPr="00656EB7" w:rsidRDefault="00656EB7" w:rsidP="006C67A4">
      <w:pPr>
        <w:pStyle w:val="Paragraphedeliste"/>
        <w:numPr>
          <w:ilvl w:val="0"/>
          <w:numId w:val="1"/>
        </w:numPr>
        <w:spacing w:after="0" w:line="240" w:lineRule="auto"/>
        <w:jc w:val="both"/>
        <w:rPr>
          <w:rFonts w:ascii="Georgia" w:hAnsi="Georgia"/>
          <w:sz w:val="24"/>
          <w:szCs w:val="24"/>
        </w:rPr>
      </w:pPr>
      <w:r w:rsidRPr="00656EB7">
        <w:rPr>
          <w:rFonts w:ascii="Georgia" w:hAnsi="Georgia"/>
          <w:sz w:val="24"/>
          <w:szCs w:val="24"/>
        </w:rPr>
        <w:t xml:space="preserve">Dr </w:t>
      </w:r>
      <w:r w:rsidR="008D30F4">
        <w:rPr>
          <w:rFonts w:ascii="Georgia" w:hAnsi="Georgia"/>
          <w:b/>
          <w:bCs/>
          <w:sz w:val="24"/>
          <w:szCs w:val="24"/>
        </w:rPr>
        <w:t>Reinhold</w:t>
      </w:r>
      <w:r w:rsidRPr="00656EB7">
        <w:rPr>
          <w:rFonts w:ascii="Georgia" w:hAnsi="Georgia"/>
          <w:sz w:val="24"/>
          <w:szCs w:val="24"/>
        </w:rPr>
        <w:t xml:space="preserve"> </w:t>
      </w:r>
      <w:r w:rsidR="008D30F4">
        <w:rPr>
          <w:rFonts w:ascii="Georgia" w:hAnsi="Georgia"/>
          <w:b/>
          <w:bCs/>
          <w:smallCaps/>
          <w:sz w:val="24"/>
          <w:szCs w:val="24"/>
        </w:rPr>
        <w:t>Brender</w:t>
      </w:r>
      <w:r w:rsidRPr="00656EB7">
        <w:rPr>
          <w:rFonts w:ascii="Georgia" w:hAnsi="Georgia"/>
          <w:sz w:val="24"/>
          <w:szCs w:val="24"/>
        </w:rPr>
        <w:t xml:space="preserve">, </w:t>
      </w:r>
      <w:r w:rsidR="008D30F4">
        <w:rPr>
          <w:rFonts w:ascii="Georgia" w:hAnsi="Georgia"/>
          <w:sz w:val="24"/>
          <w:szCs w:val="24"/>
        </w:rPr>
        <w:t xml:space="preserve">Senior Associate </w:t>
      </w:r>
      <w:r w:rsidR="00E72AB5">
        <w:rPr>
          <w:rFonts w:ascii="Georgia" w:hAnsi="Georgia"/>
          <w:sz w:val="24"/>
          <w:szCs w:val="24"/>
        </w:rPr>
        <w:t>Fellow</w:t>
      </w:r>
      <w:r w:rsidR="008D30F4">
        <w:rPr>
          <w:rFonts w:ascii="Georgia" w:hAnsi="Georgia"/>
          <w:sz w:val="24"/>
          <w:szCs w:val="24"/>
        </w:rPr>
        <w:t>, Egmont</w:t>
      </w:r>
      <w:r w:rsidRPr="00656EB7">
        <w:rPr>
          <w:rFonts w:ascii="Georgia" w:hAnsi="Georgia"/>
          <w:sz w:val="24"/>
          <w:szCs w:val="24"/>
        </w:rPr>
        <w:t xml:space="preserve"> </w:t>
      </w:r>
    </w:p>
    <w:p w14:paraId="2E76280D" w14:textId="3079E36B" w:rsidR="00C05BB9" w:rsidRPr="00081BDC" w:rsidRDefault="008B3C1E" w:rsidP="00292973">
      <w:pPr>
        <w:pStyle w:val="Paragraphedeliste"/>
        <w:numPr>
          <w:ilvl w:val="0"/>
          <w:numId w:val="1"/>
        </w:numPr>
        <w:spacing w:after="0" w:line="240" w:lineRule="auto"/>
        <w:jc w:val="both"/>
        <w:rPr>
          <w:rFonts w:ascii="Georgia" w:hAnsi="Georgia"/>
          <w:sz w:val="24"/>
          <w:szCs w:val="24"/>
        </w:rPr>
      </w:pPr>
      <w:r w:rsidRPr="008B3C1E">
        <w:rPr>
          <w:rFonts w:ascii="Georgia" w:hAnsi="Georgia"/>
          <w:b/>
          <w:bCs/>
          <w:sz w:val="24"/>
          <w:szCs w:val="24"/>
        </w:rPr>
        <w:t xml:space="preserve">Marcel </w:t>
      </w:r>
      <w:r w:rsidRPr="008B3C1E">
        <w:rPr>
          <w:rFonts w:ascii="Georgia" w:hAnsi="Georgia"/>
          <w:b/>
          <w:bCs/>
          <w:smallCaps/>
          <w:sz w:val="24"/>
          <w:szCs w:val="24"/>
        </w:rPr>
        <w:t>Halma</w:t>
      </w:r>
      <w:r w:rsidRPr="00081BDC">
        <w:rPr>
          <w:rFonts w:ascii="Georgia" w:hAnsi="Georgia"/>
          <w:sz w:val="24"/>
          <w:szCs w:val="24"/>
        </w:rPr>
        <w:t xml:space="preserve">, </w:t>
      </w:r>
      <w:r w:rsidRPr="008B3C1E">
        <w:rPr>
          <w:rFonts w:ascii="Georgia" w:hAnsi="Georgia"/>
          <w:sz w:val="24"/>
          <w:szCs w:val="24"/>
        </w:rPr>
        <w:t>Chief Communications &amp; Public Affairs Officer</w:t>
      </w:r>
      <w:r w:rsidR="00081BDC" w:rsidRPr="00081BDC">
        <w:rPr>
          <w:rFonts w:ascii="Georgia" w:hAnsi="Georgia"/>
          <w:sz w:val="24"/>
          <w:szCs w:val="24"/>
        </w:rPr>
        <w:t xml:space="preserve"> </w:t>
      </w:r>
      <w:r w:rsidRPr="00081BDC">
        <w:rPr>
          <w:rFonts w:ascii="Georgia" w:hAnsi="Georgia"/>
          <w:sz w:val="24"/>
          <w:szCs w:val="24"/>
        </w:rPr>
        <w:t>and Head of Country Management</w:t>
      </w:r>
      <w:r w:rsidR="00081BDC">
        <w:rPr>
          <w:rFonts w:ascii="Georgia" w:hAnsi="Georgia"/>
          <w:sz w:val="24"/>
          <w:szCs w:val="24"/>
        </w:rPr>
        <w:t>,</w:t>
      </w:r>
      <w:r w:rsidRPr="00081BDC">
        <w:rPr>
          <w:rFonts w:ascii="Georgia" w:hAnsi="Georgia"/>
          <w:sz w:val="24"/>
          <w:szCs w:val="24"/>
        </w:rPr>
        <w:t> </w:t>
      </w:r>
      <w:r w:rsidR="008D30F4" w:rsidRPr="00081BDC">
        <w:rPr>
          <w:rFonts w:ascii="Georgia" w:hAnsi="Georgia"/>
          <w:sz w:val="24"/>
          <w:szCs w:val="24"/>
        </w:rPr>
        <w:t xml:space="preserve">Solvay </w:t>
      </w:r>
    </w:p>
    <w:p w14:paraId="286987B1" w14:textId="5EBD87E0" w:rsidR="00D37D52" w:rsidRPr="00265D0C" w:rsidRDefault="00265D0C" w:rsidP="006C67A4">
      <w:pPr>
        <w:pStyle w:val="Paragraphedeliste"/>
        <w:numPr>
          <w:ilvl w:val="0"/>
          <w:numId w:val="1"/>
        </w:numPr>
        <w:spacing w:after="0" w:line="240" w:lineRule="auto"/>
        <w:jc w:val="both"/>
        <w:rPr>
          <w:rFonts w:ascii="Georgia" w:hAnsi="Georgia"/>
          <w:sz w:val="24"/>
          <w:szCs w:val="24"/>
          <w:lang w:val="fr-FR"/>
        </w:rPr>
      </w:pPr>
      <w:r w:rsidRPr="00265D0C">
        <w:rPr>
          <w:rFonts w:ascii="Georgia" w:hAnsi="Georgia"/>
          <w:b/>
          <w:bCs/>
          <w:sz w:val="24"/>
          <w:szCs w:val="24"/>
          <w:lang w:val="fr-FR"/>
        </w:rPr>
        <w:t>Monika</w:t>
      </w:r>
      <w:r w:rsidRPr="00265D0C">
        <w:rPr>
          <w:rFonts w:ascii="Georgia" w:hAnsi="Georgia"/>
          <w:sz w:val="24"/>
          <w:szCs w:val="24"/>
          <w:lang w:val="fr-FR"/>
        </w:rPr>
        <w:t xml:space="preserve"> </w:t>
      </w:r>
      <w:r w:rsidRPr="00656EB7">
        <w:rPr>
          <w:rFonts w:ascii="Georgia" w:hAnsi="Georgia"/>
          <w:b/>
          <w:bCs/>
          <w:smallCaps/>
          <w:sz w:val="24"/>
          <w:szCs w:val="24"/>
          <w:lang w:val="fr-FR"/>
        </w:rPr>
        <w:t>Solis</w:t>
      </w:r>
      <w:r w:rsidRPr="00265D0C">
        <w:rPr>
          <w:rFonts w:ascii="Georgia" w:hAnsi="Georgia"/>
          <w:sz w:val="24"/>
          <w:szCs w:val="24"/>
          <w:lang w:val="fr-FR"/>
        </w:rPr>
        <w:t xml:space="preserve">, </w:t>
      </w:r>
      <w:proofErr w:type="spellStart"/>
      <w:r w:rsidRPr="00265D0C">
        <w:rPr>
          <w:rFonts w:ascii="Georgia" w:hAnsi="Georgia"/>
          <w:sz w:val="24"/>
          <w:szCs w:val="24"/>
          <w:lang w:val="fr-FR"/>
        </w:rPr>
        <w:t>European</w:t>
      </w:r>
      <w:proofErr w:type="spellEnd"/>
      <w:r w:rsidRPr="00265D0C">
        <w:rPr>
          <w:rFonts w:ascii="Georgia" w:hAnsi="Georgia"/>
          <w:sz w:val="24"/>
          <w:szCs w:val="24"/>
          <w:lang w:val="fr-FR"/>
        </w:rPr>
        <w:t xml:space="preserve"> </w:t>
      </w:r>
      <w:proofErr w:type="spellStart"/>
      <w:r w:rsidRPr="00265D0C">
        <w:rPr>
          <w:rFonts w:ascii="Georgia" w:hAnsi="Georgia"/>
          <w:sz w:val="24"/>
          <w:szCs w:val="24"/>
          <w:lang w:val="fr-FR"/>
        </w:rPr>
        <w:t>External</w:t>
      </w:r>
      <w:proofErr w:type="spellEnd"/>
      <w:r w:rsidRPr="00265D0C">
        <w:rPr>
          <w:rFonts w:ascii="Georgia" w:hAnsi="Georgia"/>
          <w:sz w:val="24"/>
          <w:szCs w:val="24"/>
          <w:lang w:val="fr-FR"/>
        </w:rPr>
        <w:t xml:space="preserve"> Ac</w:t>
      </w:r>
      <w:r>
        <w:rPr>
          <w:rFonts w:ascii="Georgia" w:hAnsi="Georgia"/>
          <w:sz w:val="24"/>
          <w:szCs w:val="24"/>
          <w:lang w:val="fr-FR"/>
        </w:rPr>
        <w:t xml:space="preserve">tion Service </w:t>
      </w:r>
    </w:p>
    <w:p w14:paraId="6B1966E1" w14:textId="297FBD05" w:rsidR="007D2869" w:rsidRPr="00265D0C" w:rsidRDefault="007D2869" w:rsidP="00545311">
      <w:pPr>
        <w:spacing w:after="0" w:line="240" w:lineRule="auto"/>
        <w:jc w:val="both"/>
        <w:rPr>
          <w:rFonts w:ascii="Georgia" w:hAnsi="Georgia"/>
          <w:sz w:val="24"/>
          <w:szCs w:val="24"/>
          <w:lang w:val="fr-FR"/>
        </w:rPr>
      </w:pPr>
    </w:p>
    <w:p w14:paraId="3981D955" w14:textId="099E2546" w:rsidR="00545311" w:rsidRPr="00545311" w:rsidRDefault="00545311" w:rsidP="00545311">
      <w:pPr>
        <w:spacing w:after="0" w:line="240" w:lineRule="auto"/>
        <w:jc w:val="both"/>
        <w:rPr>
          <w:rFonts w:ascii="Georgia" w:hAnsi="Georgia"/>
          <w:sz w:val="24"/>
          <w:szCs w:val="24"/>
        </w:rPr>
      </w:pPr>
      <w:r w:rsidRPr="00545311">
        <w:rPr>
          <w:rFonts w:ascii="Georgia" w:hAnsi="Georgia"/>
          <w:sz w:val="24"/>
          <w:szCs w:val="24"/>
        </w:rPr>
        <w:t>17.</w:t>
      </w:r>
      <w:r w:rsidR="0094725C">
        <w:rPr>
          <w:rFonts w:ascii="Georgia" w:hAnsi="Georgia"/>
          <w:sz w:val="24"/>
          <w:szCs w:val="24"/>
        </w:rPr>
        <w:t>1</w:t>
      </w:r>
      <w:r w:rsidRPr="00545311">
        <w:rPr>
          <w:rFonts w:ascii="Georgia" w:hAnsi="Georgia"/>
          <w:sz w:val="24"/>
          <w:szCs w:val="24"/>
        </w:rPr>
        <w:t>5 – 1</w:t>
      </w:r>
      <w:r w:rsidR="0094725C">
        <w:rPr>
          <w:rFonts w:ascii="Georgia" w:hAnsi="Georgia"/>
          <w:sz w:val="24"/>
          <w:szCs w:val="24"/>
        </w:rPr>
        <w:t>7</w:t>
      </w:r>
      <w:r w:rsidRPr="00545311">
        <w:rPr>
          <w:rFonts w:ascii="Georgia" w:hAnsi="Georgia"/>
          <w:sz w:val="24"/>
          <w:szCs w:val="24"/>
        </w:rPr>
        <w:t>.</w:t>
      </w:r>
      <w:r w:rsidR="0094725C">
        <w:rPr>
          <w:rFonts w:ascii="Georgia" w:hAnsi="Georgia"/>
          <w:sz w:val="24"/>
          <w:szCs w:val="24"/>
        </w:rPr>
        <w:t>3</w:t>
      </w:r>
      <w:r w:rsidRPr="00545311">
        <w:rPr>
          <w:rFonts w:ascii="Georgia" w:hAnsi="Georgia"/>
          <w:sz w:val="24"/>
          <w:szCs w:val="24"/>
        </w:rPr>
        <w:t>0 Concluding Remarks</w:t>
      </w:r>
    </w:p>
    <w:p w14:paraId="019EA9D0" w14:textId="77777777" w:rsidR="00961C72" w:rsidRDefault="00961C72" w:rsidP="00545311">
      <w:pPr>
        <w:spacing w:after="0" w:line="240" w:lineRule="auto"/>
        <w:jc w:val="both"/>
        <w:rPr>
          <w:rFonts w:ascii="Georgia" w:hAnsi="Georgia"/>
          <w:sz w:val="24"/>
          <w:szCs w:val="24"/>
        </w:rPr>
      </w:pPr>
    </w:p>
    <w:p w14:paraId="457B6221" w14:textId="54DB5E8A" w:rsidR="00545311" w:rsidRPr="006D5EA1" w:rsidRDefault="00F10114" w:rsidP="00961C72">
      <w:pPr>
        <w:pStyle w:val="Paragraphedeliste"/>
        <w:numPr>
          <w:ilvl w:val="0"/>
          <w:numId w:val="1"/>
        </w:numPr>
        <w:spacing w:after="0" w:line="240" w:lineRule="auto"/>
        <w:jc w:val="both"/>
        <w:rPr>
          <w:rFonts w:ascii="Georgia" w:hAnsi="Georgia"/>
          <w:sz w:val="24"/>
          <w:szCs w:val="24"/>
        </w:rPr>
      </w:pPr>
      <w:r w:rsidRPr="003203AF">
        <w:rPr>
          <w:rFonts w:ascii="Georgia" w:hAnsi="Georgia"/>
          <w:b/>
          <w:bCs/>
          <w:sz w:val="24"/>
          <w:szCs w:val="24"/>
        </w:rPr>
        <w:t>Patrick</w:t>
      </w:r>
      <w:r>
        <w:rPr>
          <w:rFonts w:ascii="Georgia" w:hAnsi="Georgia"/>
          <w:sz w:val="24"/>
          <w:szCs w:val="24"/>
        </w:rPr>
        <w:t xml:space="preserve"> </w:t>
      </w:r>
      <w:r w:rsidRPr="003203AF">
        <w:rPr>
          <w:rFonts w:ascii="Georgia" w:hAnsi="Georgia"/>
          <w:b/>
          <w:bCs/>
          <w:smallCaps/>
          <w:sz w:val="24"/>
          <w:szCs w:val="24"/>
        </w:rPr>
        <w:t>Hermann</w:t>
      </w:r>
      <w:r>
        <w:rPr>
          <w:rFonts w:ascii="Georgia" w:hAnsi="Georgia"/>
          <w:sz w:val="24"/>
          <w:szCs w:val="24"/>
        </w:rPr>
        <w:t>, Director for America and the Caribbean, Belgian Foreign Affairs</w:t>
      </w:r>
      <w:r w:rsidR="008545D1">
        <w:rPr>
          <w:rFonts w:ascii="Georgia" w:hAnsi="Georgia"/>
          <w:sz w:val="24"/>
          <w:szCs w:val="24"/>
        </w:rPr>
        <w:t xml:space="preserve"> </w:t>
      </w:r>
    </w:p>
    <w:p w14:paraId="10A9937F" w14:textId="77777777" w:rsidR="001E567A" w:rsidRDefault="001E567A" w:rsidP="009F1DFF">
      <w:pPr>
        <w:spacing w:after="0" w:line="240" w:lineRule="auto"/>
        <w:jc w:val="both"/>
        <w:rPr>
          <w:rFonts w:ascii="Georgia" w:hAnsi="Georgia"/>
          <w:sz w:val="24"/>
          <w:szCs w:val="24"/>
        </w:rPr>
      </w:pPr>
    </w:p>
    <w:p w14:paraId="66C36635" w14:textId="37B563C3" w:rsidR="00E72AB5" w:rsidRDefault="00E72AB5" w:rsidP="00E72AB5">
      <w:pPr>
        <w:spacing w:after="0" w:line="240" w:lineRule="auto"/>
        <w:jc w:val="both"/>
        <w:rPr>
          <w:rFonts w:ascii="Georgia" w:hAnsi="Georgia"/>
          <w:sz w:val="24"/>
          <w:szCs w:val="24"/>
        </w:rPr>
      </w:pPr>
      <w:r w:rsidRPr="00545311">
        <w:rPr>
          <w:rFonts w:ascii="Georgia" w:hAnsi="Georgia"/>
          <w:sz w:val="24"/>
          <w:szCs w:val="24"/>
        </w:rPr>
        <w:t>17.</w:t>
      </w:r>
      <w:r>
        <w:rPr>
          <w:rFonts w:ascii="Georgia" w:hAnsi="Georgia"/>
          <w:sz w:val="24"/>
          <w:szCs w:val="24"/>
        </w:rPr>
        <w:t>30</w:t>
      </w:r>
      <w:r w:rsidRPr="00545311">
        <w:rPr>
          <w:rFonts w:ascii="Georgia" w:hAnsi="Georgia"/>
          <w:sz w:val="24"/>
          <w:szCs w:val="24"/>
        </w:rPr>
        <w:t xml:space="preserve"> </w:t>
      </w:r>
      <w:r>
        <w:rPr>
          <w:rFonts w:ascii="Georgia" w:hAnsi="Georgia"/>
          <w:sz w:val="24"/>
          <w:szCs w:val="24"/>
        </w:rPr>
        <w:t>Reception</w:t>
      </w:r>
    </w:p>
    <w:p w14:paraId="3D6380F6" w14:textId="77777777" w:rsidR="00E72AB5" w:rsidRDefault="00E72AB5" w:rsidP="00E72AB5">
      <w:pPr>
        <w:spacing w:after="0" w:line="240" w:lineRule="auto"/>
        <w:jc w:val="both"/>
        <w:rPr>
          <w:rFonts w:ascii="Georgia" w:hAnsi="Georgia"/>
          <w:sz w:val="24"/>
          <w:szCs w:val="24"/>
        </w:rPr>
      </w:pPr>
    </w:p>
    <w:p w14:paraId="037DF9FE" w14:textId="77777777" w:rsidR="00E72AB5" w:rsidRDefault="00E72AB5" w:rsidP="00E72AB5">
      <w:pPr>
        <w:spacing w:after="0" w:line="240" w:lineRule="auto"/>
        <w:jc w:val="both"/>
        <w:rPr>
          <w:rFonts w:ascii="Georgia" w:hAnsi="Georgia"/>
          <w:sz w:val="24"/>
          <w:szCs w:val="24"/>
        </w:rPr>
      </w:pPr>
    </w:p>
    <w:p w14:paraId="13313847" w14:textId="77777777" w:rsidR="00E72AB5" w:rsidRDefault="00E72AB5" w:rsidP="00E72AB5">
      <w:pPr>
        <w:spacing w:after="0" w:line="240" w:lineRule="auto"/>
        <w:jc w:val="both"/>
        <w:rPr>
          <w:rFonts w:ascii="Georgia" w:hAnsi="Georgia"/>
          <w:sz w:val="24"/>
          <w:szCs w:val="24"/>
        </w:rPr>
      </w:pPr>
    </w:p>
    <w:p w14:paraId="6E0A94B9" w14:textId="77777777" w:rsidR="00E72AB5" w:rsidRDefault="00E72AB5" w:rsidP="00E72AB5">
      <w:pPr>
        <w:spacing w:after="0" w:line="240" w:lineRule="auto"/>
        <w:jc w:val="both"/>
        <w:rPr>
          <w:rFonts w:ascii="Georgia" w:hAnsi="Georgia"/>
          <w:sz w:val="24"/>
          <w:szCs w:val="24"/>
        </w:rPr>
      </w:pPr>
    </w:p>
    <w:p w14:paraId="0D01BBA3" w14:textId="2415AC4F" w:rsidR="00E72AB5" w:rsidRPr="00E72AB5" w:rsidRDefault="00E72AB5" w:rsidP="00E72AB5">
      <w:pPr>
        <w:spacing w:after="0" w:line="240" w:lineRule="auto"/>
        <w:jc w:val="both"/>
        <w:rPr>
          <w:rFonts w:ascii="Georgia" w:hAnsi="Georgia"/>
          <w:b/>
          <w:bCs/>
          <w:sz w:val="24"/>
          <w:szCs w:val="24"/>
        </w:rPr>
      </w:pPr>
      <w:r w:rsidRPr="00E72AB5">
        <w:rPr>
          <w:rFonts w:ascii="Georgia" w:hAnsi="Georgia"/>
          <w:b/>
          <w:bCs/>
          <w:sz w:val="24"/>
          <w:szCs w:val="24"/>
        </w:rPr>
        <w:t xml:space="preserve">For registration, please send a mail to </w:t>
      </w:r>
      <w:hyperlink r:id="rId7" w:history="1">
        <w:r w:rsidRPr="00E72AB5">
          <w:rPr>
            <w:rStyle w:val="Lienhypertexte"/>
            <w:rFonts w:ascii="Georgia" w:hAnsi="Georgia"/>
            <w:b/>
            <w:bCs/>
            <w:sz w:val="24"/>
            <w:szCs w:val="24"/>
          </w:rPr>
          <w:t>contact@kaowarsom.be</w:t>
        </w:r>
      </w:hyperlink>
      <w:r w:rsidRPr="00E72AB5">
        <w:rPr>
          <w:rFonts w:ascii="Georgia" w:hAnsi="Georgia"/>
          <w:b/>
          <w:bCs/>
          <w:sz w:val="24"/>
          <w:szCs w:val="24"/>
        </w:rPr>
        <w:t xml:space="preserve"> </w:t>
      </w:r>
    </w:p>
    <w:p w14:paraId="44DCD425" w14:textId="77777777" w:rsidR="00E72AB5" w:rsidRDefault="00E72AB5" w:rsidP="009F1DFF">
      <w:pPr>
        <w:spacing w:after="0" w:line="240" w:lineRule="auto"/>
        <w:jc w:val="both"/>
        <w:rPr>
          <w:rFonts w:ascii="Georgia" w:hAnsi="Georgia"/>
          <w:sz w:val="24"/>
          <w:szCs w:val="24"/>
        </w:rPr>
      </w:pPr>
    </w:p>
    <w:p w14:paraId="6635C104" w14:textId="77777777" w:rsidR="00E72AB5" w:rsidRDefault="00E72AB5" w:rsidP="009F1DFF">
      <w:pPr>
        <w:spacing w:after="0" w:line="240" w:lineRule="auto"/>
        <w:jc w:val="both"/>
        <w:rPr>
          <w:rFonts w:ascii="Georgia" w:hAnsi="Georgia"/>
          <w:sz w:val="24"/>
          <w:szCs w:val="24"/>
        </w:rPr>
      </w:pPr>
      <w:r>
        <w:rPr>
          <w:rFonts w:ascii="Georgia" w:hAnsi="Georgia"/>
          <w:sz w:val="24"/>
          <w:szCs w:val="24"/>
        </w:rPr>
        <w:t xml:space="preserve">Registration fees 20 €. </w:t>
      </w:r>
    </w:p>
    <w:p w14:paraId="544378A3" w14:textId="373A9A42" w:rsidR="00E72AB5" w:rsidRPr="009F1DFF" w:rsidRDefault="00E72AB5" w:rsidP="009F1DFF">
      <w:pPr>
        <w:spacing w:after="0" w:line="240" w:lineRule="auto"/>
        <w:jc w:val="both"/>
        <w:rPr>
          <w:rFonts w:ascii="Georgia" w:hAnsi="Georgia"/>
          <w:sz w:val="24"/>
          <w:szCs w:val="24"/>
        </w:rPr>
      </w:pPr>
      <w:r>
        <w:rPr>
          <w:rFonts w:ascii="Georgia" w:hAnsi="Georgia"/>
          <w:sz w:val="24"/>
          <w:szCs w:val="24"/>
        </w:rPr>
        <w:t>Free entry for members of RAOS, Foreign Affairs and Mexican Embassy.</w:t>
      </w:r>
    </w:p>
    <w:sectPr w:rsidR="00E72AB5" w:rsidRPr="009F1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1899"/>
    <w:multiLevelType w:val="multilevel"/>
    <w:tmpl w:val="D0D8761E"/>
    <w:lvl w:ilvl="0">
      <w:start w:val="13"/>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612C9B"/>
    <w:multiLevelType w:val="multilevel"/>
    <w:tmpl w:val="F6C8D7C6"/>
    <w:lvl w:ilvl="0">
      <w:start w:val="14"/>
      <w:numFmt w:val="decimal"/>
      <w:lvlText w:val="%1"/>
      <w:lvlJc w:val="left"/>
      <w:pPr>
        <w:ind w:left="564" w:hanging="564"/>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C56DFC"/>
    <w:multiLevelType w:val="hybridMultilevel"/>
    <w:tmpl w:val="CEAC5A80"/>
    <w:lvl w:ilvl="0" w:tplc="DF1E082E">
      <w:start w:val="1"/>
      <w:numFmt w:val="bullet"/>
      <w:lvlText w:val="-"/>
      <w:lvlJc w:val="left"/>
      <w:pPr>
        <w:ind w:left="720" w:hanging="360"/>
      </w:pPr>
      <w:rPr>
        <w:rFonts w:ascii="Georgia" w:hAnsi="Georgia" w:hint="default"/>
      </w:rPr>
    </w:lvl>
    <w:lvl w:ilvl="1" w:tplc="5B2AE148">
      <w:numFmt w:val="bullet"/>
      <w:lvlText w:val="–"/>
      <w:lvlJc w:val="left"/>
      <w:pPr>
        <w:ind w:left="1440" w:hanging="360"/>
      </w:pPr>
      <w:rPr>
        <w:rFonts w:ascii="Georgia" w:eastAsiaTheme="minorHAnsi" w:hAnsi="Georg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915C4"/>
    <w:multiLevelType w:val="hybridMultilevel"/>
    <w:tmpl w:val="69485886"/>
    <w:lvl w:ilvl="0" w:tplc="DF1E082E">
      <w:start w:val="1"/>
      <w:numFmt w:val="bullet"/>
      <w:lvlText w:val="-"/>
      <w:lvlJc w:val="left"/>
      <w:pPr>
        <w:ind w:left="720" w:hanging="360"/>
      </w:pPr>
      <w:rPr>
        <w:rFonts w:ascii="Georgia" w:hAnsi="Georgi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B05B4"/>
    <w:multiLevelType w:val="hybridMultilevel"/>
    <w:tmpl w:val="26B0879E"/>
    <w:lvl w:ilvl="0" w:tplc="B2DC2468">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677017">
    <w:abstractNumId w:val="2"/>
  </w:num>
  <w:num w:numId="2" w16cid:durableId="1734965401">
    <w:abstractNumId w:val="4"/>
  </w:num>
  <w:num w:numId="3" w16cid:durableId="2039160280">
    <w:abstractNumId w:val="3"/>
  </w:num>
  <w:num w:numId="4" w16cid:durableId="1741555907">
    <w:abstractNumId w:val="0"/>
  </w:num>
  <w:num w:numId="5" w16cid:durableId="91829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FF"/>
    <w:rsid w:val="00016926"/>
    <w:rsid w:val="00076146"/>
    <w:rsid w:val="00081BDC"/>
    <w:rsid w:val="000D3978"/>
    <w:rsid w:val="00100279"/>
    <w:rsid w:val="00100E79"/>
    <w:rsid w:val="00106D6B"/>
    <w:rsid w:val="00163B70"/>
    <w:rsid w:val="00194209"/>
    <w:rsid w:val="001E567A"/>
    <w:rsid w:val="00265D0C"/>
    <w:rsid w:val="002A11DE"/>
    <w:rsid w:val="002D3DA8"/>
    <w:rsid w:val="00306676"/>
    <w:rsid w:val="003146DD"/>
    <w:rsid w:val="00316CD4"/>
    <w:rsid w:val="003203AF"/>
    <w:rsid w:val="00330F6C"/>
    <w:rsid w:val="0033789B"/>
    <w:rsid w:val="0038131A"/>
    <w:rsid w:val="003816E4"/>
    <w:rsid w:val="003F0ED8"/>
    <w:rsid w:val="004C2DA6"/>
    <w:rsid w:val="00507412"/>
    <w:rsid w:val="00513A2B"/>
    <w:rsid w:val="0053378F"/>
    <w:rsid w:val="00545311"/>
    <w:rsid w:val="00554222"/>
    <w:rsid w:val="005957D4"/>
    <w:rsid w:val="005A1BBF"/>
    <w:rsid w:val="005D6630"/>
    <w:rsid w:val="00656EB7"/>
    <w:rsid w:val="00663C95"/>
    <w:rsid w:val="006A6B38"/>
    <w:rsid w:val="006C67A4"/>
    <w:rsid w:val="006D2893"/>
    <w:rsid w:val="006D5EA1"/>
    <w:rsid w:val="007103C4"/>
    <w:rsid w:val="0073385E"/>
    <w:rsid w:val="007B0CD0"/>
    <w:rsid w:val="007B24C9"/>
    <w:rsid w:val="007D2869"/>
    <w:rsid w:val="007F0C02"/>
    <w:rsid w:val="008545D1"/>
    <w:rsid w:val="008B3C1E"/>
    <w:rsid w:val="008D30F4"/>
    <w:rsid w:val="008F5CD3"/>
    <w:rsid w:val="008F6D3C"/>
    <w:rsid w:val="0094725C"/>
    <w:rsid w:val="00953F98"/>
    <w:rsid w:val="00954BF2"/>
    <w:rsid w:val="00961C72"/>
    <w:rsid w:val="00961D02"/>
    <w:rsid w:val="009A6453"/>
    <w:rsid w:val="009E56EA"/>
    <w:rsid w:val="009F1A4F"/>
    <w:rsid w:val="009F1DFF"/>
    <w:rsid w:val="00A92B7A"/>
    <w:rsid w:val="00A95A84"/>
    <w:rsid w:val="00AB2868"/>
    <w:rsid w:val="00AE1183"/>
    <w:rsid w:val="00B021E7"/>
    <w:rsid w:val="00BE1515"/>
    <w:rsid w:val="00C05BB9"/>
    <w:rsid w:val="00C0687E"/>
    <w:rsid w:val="00C31089"/>
    <w:rsid w:val="00CD399B"/>
    <w:rsid w:val="00D37D52"/>
    <w:rsid w:val="00D537D1"/>
    <w:rsid w:val="00D9373F"/>
    <w:rsid w:val="00DD6D9F"/>
    <w:rsid w:val="00E277BA"/>
    <w:rsid w:val="00E65C63"/>
    <w:rsid w:val="00E72AB5"/>
    <w:rsid w:val="00E86CDC"/>
    <w:rsid w:val="00E94CD8"/>
    <w:rsid w:val="00F10114"/>
    <w:rsid w:val="00F16A4D"/>
    <w:rsid w:val="00F45F8E"/>
    <w:rsid w:val="00FB1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ED67"/>
  <w15:chartTrackingRefBased/>
  <w15:docId w15:val="{C2F0B4D3-BB45-45CD-8C11-0B20FF3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D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D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D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D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D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D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D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D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D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D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D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D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D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D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D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DFF"/>
    <w:rPr>
      <w:rFonts w:eastAsiaTheme="majorEastAsia" w:cstheme="majorBidi"/>
      <w:color w:val="272727" w:themeColor="text1" w:themeTint="D8"/>
    </w:rPr>
  </w:style>
  <w:style w:type="paragraph" w:styleId="Titre">
    <w:name w:val="Title"/>
    <w:basedOn w:val="Normal"/>
    <w:next w:val="Normal"/>
    <w:link w:val="TitreCar"/>
    <w:uiPriority w:val="10"/>
    <w:qFormat/>
    <w:rsid w:val="009F1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D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D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D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DFF"/>
    <w:pPr>
      <w:spacing w:before="160"/>
      <w:jc w:val="center"/>
    </w:pPr>
    <w:rPr>
      <w:i/>
      <w:iCs/>
      <w:color w:val="404040" w:themeColor="text1" w:themeTint="BF"/>
    </w:rPr>
  </w:style>
  <w:style w:type="character" w:customStyle="1" w:styleId="CitationCar">
    <w:name w:val="Citation Car"/>
    <w:basedOn w:val="Policepardfaut"/>
    <w:link w:val="Citation"/>
    <w:uiPriority w:val="29"/>
    <w:rsid w:val="009F1DFF"/>
    <w:rPr>
      <w:i/>
      <w:iCs/>
      <w:color w:val="404040" w:themeColor="text1" w:themeTint="BF"/>
    </w:rPr>
  </w:style>
  <w:style w:type="paragraph" w:styleId="Paragraphedeliste">
    <w:name w:val="List Paragraph"/>
    <w:basedOn w:val="Normal"/>
    <w:uiPriority w:val="34"/>
    <w:qFormat/>
    <w:rsid w:val="009F1DFF"/>
    <w:pPr>
      <w:ind w:left="720"/>
      <w:contextualSpacing/>
    </w:pPr>
  </w:style>
  <w:style w:type="character" w:styleId="Accentuationintense">
    <w:name w:val="Intense Emphasis"/>
    <w:basedOn w:val="Policepardfaut"/>
    <w:uiPriority w:val="21"/>
    <w:qFormat/>
    <w:rsid w:val="009F1DFF"/>
    <w:rPr>
      <w:i/>
      <w:iCs/>
      <w:color w:val="0F4761" w:themeColor="accent1" w:themeShade="BF"/>
    </w:rPr>
  </w:style>
  <w:style w:type="paragraph" w:styleId="Citationintense">
    <w:name w:val="Intense Quote"/>
    <w:basedOn w:val="Normal"/>
    <w:next w:val="Normal"/>
    <w:link w:val="CitationintenseCar"/>
    <w:uiPriority w:val="30"/>
    <w:qFormat/>
    <w:rsid w:val="009F1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DFF"/>
    <w:rPr>
      <w:i/>
      <w:iCs/>
      <w:color w:val="0F4761" w:themeColor="accent1" w:themeShade="BF"/>
    </w:rPr>
  </w:style>
  <w:style w:type="character" w:styleId="Rfrenceintense">
    <w:name w:val="Intense Reference"/>
    <w:basedOn w:val="Policepardfaut"/>
    <w:uiPriority w:val="32"/>
    <w:qFormat/>
    <w:rsid w:val="009F1DFF"/>
    <w:rPr>
      <w:b/>
      <w:bCs/>
      <w:smallCaps/>
      <w:color w:val="0F4761" w:themeColor="accent1" w:themeShade="BF"/>
      <w:spacing w:val="5"/>
    </w:rPr>
  </w:style>
  <w:style w:type="character" w:styleId="Lienhypertexte">
    <w:name w:val="Hyperlink"/>
    <w:basedOn w:val="Policepardfaut"/>
    <w:uiPriority w:val="99"/>
    <w:unhideWhenUsed/>
    <w:rsid w:val="00E72AB5"/>
    <w:rPr>
      <w:color w:val="467886" w:themeColor="hyperlink"/>
      <w:u w:val="single"/>
    </w:rPr>
  </w:style>
  <w:style w:type="character" w:styleId="Mentionnonrsolue">
    <w:name w:val="Unresolved Mention"/>
    <w:basedOn w:val="Policepardfaut"/>
    <w:uiPriority w:val="99"/>
    <w:semiHidden/>
    <w:unhideWhenUsed/>
    <w:rsid w:val="00E72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0398">
      <w:bodyDiv w:val="1"/>
      <w:marLeft w:val="0"/>
      <w:marRight w:val="0"/>
      <w:marTop w:val="0"/>
      <w:marBottom w:val="0"/>
      <w:divBdr>
        <w:top w:val="none" w:sz="0" w:space="0" w:color="auto"/>
        <w:left w:val="none" w:sz="0" w:space="0" w:color="auto"/>
        <w:bottom w:val="none" w:sz="0" w:space="0" w:color="auto"/>
        <w:right w:val="none" w:sz="0" w:space="0" w:color="auto"/>
      </w:divBdr>
    </w:div>
    <w:div w:id="1088234499">
      <w:bodyDiv w:val="1"/>
      <w:marLeft w:val="0"/>
      <w:marRight w:val="0"/>
      <w:marTop w:val="0"/>
      <w:marBottom w:val="0"/>
      <w:divBdr>
        <w:top w:val="none" w:sz="0" w:space="0" w:color="auto"/>
        <w:left w:val="none" w:sz="0" w:space="0" w:color="auto"/>
        <w:bottom w:val="none" w:sz="0" w:space="0" w:color="auto"/>
        <w:right w:val="none" w:sz="0" w:space="0" w:color="auto"/>
      </w:divBdr>
    </w:div>
    <w:div w:id="1100250848">
      <w:bodyDiv w:val="1"/>
      <w:marLeft w:val="0"/>
      <w:marRight w:val="0"/>
      <w:marTop w:val="0"/>
      <w:marBottom w:val="0"/>
      <w:divBdr>
        <w:top w:val="none" w:sz="0" w:space="0" w:color="auto"/>
        <w:left w:val="none" w:sz="0" w:space="0" w:color="auto"/>
        <w:bottom w:val="none" w:sz="0" w:space="0" w:color="auto"/>
        <w:right w:val="none" w:sz="0" w:space="0" w:color="auto"/>
      </w:divBdr>
    </w:div>
    <w:div w:id="14233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kaowarso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Biscop</dc:creator>
  <cp:keywords/>
  <dc:description/>
  <cp:lastModifiedBy>Patricia Bulanza</cp:lastModifiedBy>
  <cp:revision>2</cp:revision>
  <dcterms:created xsi:type="dcterms:W3CDTF">2024-10-09T12:17:00Z</dcterms:created>
  <dcterms:modified xsi:type="dcterms:W3CDTF">2024-10-09T12:17:00Z</dcterms:modified>
</cp:coreProperties>
</file>