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C9536" w14:textId="003FD315" w:rsidR="00D03771" w:rsidRDefault="00C24AA8" w:rsidP="00C24AA8">
      <w:pPr>
        <w:spacing w:after="192" w:line="346" w:lineRule="auto"/>
        <w:ind w:left="4536" w:hanging="4800"/>
        <w:jc w:val="both"/>
      </w:pPr>
      <w:r>
        <w:rPr>
          <w:noProof/>
        </w:rPr>
        <w:drawing>
          <wp:anchor distT="0" distB="0" distL="114300" distR="114300" simplePos="0" relativeHeight="251659264" behindDoc="0" locked="0" layoutInCell="1" allowOverlap="1" wp14:anchorId="1E1C3BC2" wp14:editId="01689032">
            <wp:simplePos x="0" y="0"/>
            <wp:positionH relativeFrom="column">
              <wp:posOffset>-91440</wp:posOffset>
            </wp:positionH>
            <wp:positionV relativeFrom="paragraph">
              <wp:posOffset>57785</wp:posOffset>
            </wp:positionV>
            <wp:extent cx="2905125" cy="878840"/>
            <wp:effectExtent l="0" t="0" r="9525" b="0"/>
            <wp:wrapNone/>
            <wp:docPr id="1261729874" name="Shap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261729874" name="Shape 7" descr="A close up of a logo&#10;&#10;Description automatically generated"/>
                    <pic:cNvPicPr preferRelativeResize="0"/>
                  </pic:nvPicPr>
                  <pic:blipFill rotWithShape="1">
                    <a:blip r:embed="rId5">
                      <a:alphaModFix/>
                    </a:blip>
                    <a:srcRect/>
                    <a:stretch/>
                  </pic:blipFill>
                  <pic:spPr>
                    <a:xfrm>
                      <a:off x="0" y="0"/>
                      <a:ext cx="2907162" cy="879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79E">
        <w:rPr>
          <w:rFonts w:ascii="Calibri" w:eastAsia="Calibri" w:hAnsi="Calibri" w:cs="Calibri"/>
          <w:sz w:val="22"/>
          <w:szCs w:val="22"/>
        </w:rPr>
        <w:t xml:space="preserve">  </w:t>
      </w:r>
      <w:r>
        <w:rPr>
          <w:rFonts w:ascii="Calibri" w:eastAsia="Calibri" w:hAnsi="Calibri" w:cs="Calibri"/>
          <w:sz w:val="22"/>
          <w:szCs w:val="22"/>
        </w:rPr>
        <w:t xml:space="preserve">                                                               </w:t>
      </w:r>
      <w:r>
        <w:rPr>
          <w:noProof/>
        </w:rPr>
        <w:t xml:space="preserve">                </w:t>
      </w:r>
      <w:r w:rsidR="00EC038F">
        <w:rPr>
          <w:noProof/>
          <w:lang w:val="ru-RU"/>
        </w:rPr>
        <w:t xml:space="preserve">               </w:t>
      </w:r>
      <w:r w:rsidR="00EC038F">
        <w:rPr>
          <w:noProof/>
        </w:rPr>
        <w:drawing>
          <wp:inline distT="0" distB="0" distL="0" distR="0" wp14:anchorId="64F3452B" wp14:editId="2370847D">
            <wp:extent cx="762000" cy="853738"/>
            <wp:effectExtent l="0" t="0" r="0" b="3810"/>
            <wp:docPr id="267155261" name="Picture 5" descr="School of Entrepreneurship and Innovation Al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of Entrepreneurship and Innovation Alma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6978" cy="870519"/>
                    </a:xfrm>
                    <a:prstGeom prst="rect">
                      <a:avLst/>
                    </a:prstGeom>
                    <a:noFill/>
                    <a:ln>
                      <a:noFill/>
                    </a:ln>
                  </pic:spPr>
                </pic:pic>
              </a:graphicData>
            </a:graphic>
          </wp:inline>
        </w:drawing>
      </w:r>
      <w:r w:rsidR="00EC038F">
        <w:rPr>
          <w:noProof/>
          <w:lang w:val="ru-RU"/>
        </w:rPr>
        <w:t xml:space="preserve">           </w:t>
      </w:r>
      <w:r>
        <w:rPr>
          <w:noProof/>
        </w:rPr>
        <w:drawing>
          <wp:inline distT="0" distB="0" distL="0" distR="0" wp14:anchorId="292490CC" wp14:editId="2C35B407">
            <wp:extent cx="939800" cy="801963"/>
            <wp:effectExtent l="0" t="0" r="0" b="0"/>
            <wp:docPr id="11045492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3222" cy="804883"/>
                    </a:xfrm>
                    <a:prstGeom prst="rect">
                      <a:avLst/>
                    </a:prstGeom>
                    <a:noFill/>
                  </pic:spPr>
                </pic:pic>
              </a:graphicData>
            </a:graphic>
          </wp:inline>
        </w:drawing>
      </w:r>
    </w:p>
    <w:p w14:paraId="76FD0FDE" w14:textId="77777777" w:rsidR="00FF6914" w:rsidRDefault="00FF6914">
      <w:pPr>
        <w:jc w:val="center"/>
        <w:rPr>
          <w:b/>
          <w:sz w:val="56"/>
          <w:szCs w:val="56"/>
        </w:rPr>
      </w:pPr>
    </w:p>
    <w:p w14:paraId="66F4F5AF" w14:textId="232FAC98" w:rsidR="00D03771" w:rsidRDefault="00D2779E">
      <w:pPr>
        <w:jc w:val="center"/>
        <w:rPr>
          <w:b/>
          <w:sz w:val="56"/>
          <w:szCs w:val="56"/>
        </w:rPr>
      </w:pPr>
      <w:r>
        <w:rPr>
          <w:b/>
          <w:sz w:val="56"/>
          <w:szCs w:val="56"/>
        </w:rPr>
        <w:t xml:space="preserve">Academic Freedom: </w:t>
      </w:r>
    </w:p>
    <w:p w14:paraId="5E8215D6" w14:textId="77777777" w:rsidR="00D03771" w:rsidRDefault="00D2779E">
      <w:pPr>
        <w:jc w:val="center"/>
        <w:rPr>
          <w:b/>
          <w:sz w:val="56"/>
          <w:szCs w:val="56"/>
        </w:rPr>
      </w:pPr>
      <w:r>
        <w:rPr>
          <w:b/>
          <w:sz w:val="56"/>
          <w:szCs w:val="56"/>
        </w:rPr>
        <w:t xml:space="preserve">Global Demands and Local Responses </w:t>
      </w:r>
    </w:p>
    <w:p w14:paraId="6A08341E" w14:textId="77777777" w:rsidR="006E2A22" w:rsidRDefault="006E2A22">
      <w:pPr>
        <w:pStyle w:val="Heading1"/>
        <w:rPr>
          <w:lang w:val="ru-RU"/>
        </w:rPr>
      </w:pPr>
    </w:p>
    <w:p w14:paraId="0F58B207" w14:textId="0B1970C7" w:rsidR="00D03771" w:rsidRDefault="00D2779E">
      <w:pPr>
        <w:pStyle w:val="Heading1"/>
      </w:pPr>
      <w:r>
        <w:t>Conference</w:t>
      </w:r>
    </w:p>
    <w:p w14:paraId="4EED9B3F" w14:textId="522C82C9" w:rsidR="00D03771" w:rsidRDefault="00C24AA8" w:rsidP="00C24AA8">
      <w:pPr>
        <w:ind w:left="0" w:firstLine="0"/>
        <w:jc w:val="center"/>
        <w:rPr>
          <w:b/>
          <w:bCs/>
          <w:lang w:val="ru-RU"/>
        </w:rPr>
      </w:pPr>
      <w:r>
        <w:rPr>
          <w:b/>
          <w:bCs/>
        </w:rPr>
        <w:t xml:space="preserve">School of Entrepreneurship and Innovation, </w:t>
      </w:r>
      <w:r w:rsidRPr="00C24AA8">
        <w:rPr>
          <w:b/>
          <w:bCs/>
        </w:rPr>
        <w:t>Almaty Management University</w:t>
      </w:r>
    </w:p>
    <w:p w14:paraId="17284BFD" w14:textId="17C04D3D" w:rsidR="006E2A22" w:rsidRDefault="006E2A22" w:rsidP="006E2A22">
      <w:pPr>
        <w:ind w:left="0" w:firstLine="0"/>
        <w:jc w:val="center"/>
        <w:rPr>
          <w:b/>
          <w:bCs/>
        </w:rPr>
      </w:pPr>
      <w:r>
        <w:rPr>
          <w:b/>
          <w:bCs/>
        </w:rPr>
        <w:t xml:space="preserve">Almaty, </w:t>
      </w:r>
      <w:r w:rsidR="00800A33">
        <w:rPr>
          <w:b/>
          <w:bCs/>
        </w:rPr>
        <w:t>31 October</w:t>
      </w:r>
      <w:r w:rsidRPr="00C24AA8">
        <w:rPr>
          <w:b/>
          <w:bCs/>
        </w:rPr>
        <w:t xml:space="preserve"> </w:t>
      </w:r>
      <w:r>
        <w:rPr>
          <w:b/>
          <w:bCs/>
        </w:rPr>
        <w:sym w:font="Symbol" w:char="F02D"/>
      </w:r>
      <w:r w:rsidRPr="00C24AA8">
        <w:rPr>
          <w:b/>
          <w:bCs/>
        </w:rPr>
        <w:t xml:space="preserve"> </w:t>
      </w:r>
      <w:r w:rsidR="00800A33">
        <w:rPr>
          <w:b/>
          <w:bCs/>
        </w:rPr>
        <w:t xml:space="preserve">2 November </w:t>
      </w:r>
      <w:r w:rsidRPr="00C24AA8">
        <w:rPr>
          <w:b/>
          <w:bCs/>
        </w:rPr>
        <w:t>2024</w:t>
      </w:r>
    </w:p>
    <w:p w14:paraId="6C1DB52C" w14:textId="77777777" w:rsidR="006E2A22" w:rsidRPr="006E2A22" w:rsidRDefault="006E2A22" w:rsidP="00C24AA8">
      <w:pPr>
        <w:ind w:left="0" w:firstLine="0"/>
        <w:jc w:val="center"/>
        <w:rPr>
          <w:b/>
          <w:bCs/>
          <w:lang w:val="ru-RU"/>
        </w:rPr>
      </w:pPr>
    </w:p>
    <w:p w14:paraId="0C69AA5D" w14:textId="77777777" w:rsidR="00D03771" w:rsidRDefault="00D2779E">
      <w:pPr>
        <w:jc w:val="both"/>
        <w:rPr>
          <w:sz w:val="26"/>
          <w:szCs w:val="26"/>
        </w:rPr>
      </w:pPr>
      <w:r>
        <w:rPr>
          <w:sz w:val="26"/>
          <w:szCs w:val="26"/>
        </w:rPr>
        <w:t xml:space="preserve">Academic freedom is a cornerstone of scholarly and research activities worldwide. The globalization of higher education and science necessitates a shared understanding of academic freedom principles globally, particularly in Eurasian countries. Despite the universality of academic freedom, the commitment to its protection and promotion varies and is shaped by the intricate interplay of legal, socio-political, and cultural contexts. A country's legal regulations and policy frameworks significantly impact how the protection and promotion of academic freedom are understood and implemented. </w:t>
      </w:r>
    </w:p>
    <w:p w14:paraId="4CB96988" w14:textId="77777777" w:rsidR="00D03771" w:rsidRDefault="00D2779E">
      <w:pPr>
        <w:jc w:val="both"/>
        <w:rPr>
          <w:sz w:val="26"/>
          <w:szCs w:val="26"/>
        </w:rPr>
      </w:pPr>
      <w:r>
        <w:rPr>
          <w:sz w:val="26"/>
          <w:szCs w:val="26"/>
        </w:rPr>
        <w:t xml:space="preserve">The quality of democracy and freedom protection in a country also affects the level of academic freedom there. This effect is evident in the rapid challenges all political systems face, such as managerialism and consumerism in higher education. It is even more pronounced in undemocratic regimes with breaches of institutional autonomy and ideologization of higher education. </w:t>
      </w:r>
    </w:p>
    <w:p w14:paraId="001265A5" w14:textId="77777777" w:rsidR="00D03771" w:rsidRDefault="00D2779E">
      <w:pPr>
        <w:tabs>
          <w:tab w:val="center" w:pos="2666"/>
        </w:tabs>
        <w:spacing w:after="240"/>
        <w:ind w:left="-15" w:firstLine="0"/>
        <w:jc w:val="both"/>
        <w:rPr>
          <w:sz w:val="26"/>
          <w:szCs w:val="26"/>
        </w:rPr>
      </w:pPr>
      <w:r>
        <w:rPr>
          <w:sz w:val="26"/>
          <w:szCs w:val="26"/>
        </w:rPr>
        <w:t xml:space="preserve">Equally striking is how the global academy interprets academic freedom when it encounters local traditions that are not universally democratic. In this regard, the operation of campuses of leading universities in authoritarian countries and the debates about the principles and conditions of their operation deserve additional interest. </w:t>
      </w:r>
    </w:p>
    <w:p w14:paraId="5CD2193F" w14:textId="77777777" w:rsidR="00D03771" w:rsidRDefault="00D2779E">
      <w:pPr>
        <w:tabs>
          <w:tab w:val="center" w:pos="2666"/>
        </w:tabs>
        <w:spacing w:after="240"/>
        <w:ind w:left="-15" w:firstLine="0"/>
        <w:jc w:val="both"/>
        <w:rPr>
          <w:sz w:val="26"/>
          <w:szCs w:val="26"/>
        </w:rPr>
      </w:pPr>
      <w:r>
        <w:rPr>
          <w:sz w:val="26"/>
          <w:szCs w:val="26"/>
        </w:rPr>
        <w:t>These observable diversities raise the question of whether global academic freedom can be discussed as a universal concept and how to distinguish the diversity of academic freedom manifestations from aberrations. It also raises the question of how to protect and promote academic freedom as a principle while considering the legal, socio-economic, and cultural contexts in which it is practiced.</w:t>
      </w:r>
    </w:p>
    <w:p w14:paraId="031F6979" w14:textId="77777777" w:rsidR="00D03771" w:rsidRDefault="00D2779E">
      <w:pPr>
        <w:tabs>
          <w:tab w:val="center" w:pos="2666"/>
        </w:tabs>
        <w:spacing w:after="240"/>
        <w:ind w:left="-15" w:firstLine="0"/>
        <w:jc w:val="both"/>
        <w:rPr>
          <w:sz w:val="26"/>
          <w:szCs w:val="26"/>
        </w:rPr>
      </w:pPr>
      <w:r>
        <w:rPr>
          <w:sz w:val="26"/>
          <w:szCs w:val="26"/>
        </w:rPr>
        <w:lastRenderedPageBreak/>
        <w:t>For a conference exploring the complexities of academic freedom in a global context, with a particular focus on Eurasian countries, here are some potential topics that could be addressed:</w:t>
      </w:r>
    </w:p>
    <w:p w14:paraId="671DF111" w14:textId="77777777" w:rsidR="00D03771" w:rsidRDefault="00D2779E">
      <w:pPr>
        <w:tabs>
          <w:tab w:val="center" w:pos="2666"/>
        </w:tabs>
        <w:spacing w:after="240"/>
        <w:ind w:left="-15" w:firstLine="0"/>
        <w:jc w:val="both"/>
        <w:rPr>
          <w:sz w:val="26"/>
          <w:szCs w:val="26"/>
        </w:rPr>
      </w:pPr>
      <w:r>
        <w:rPr>
          <w:sz w:val="26"/>
          <w:szCs w:val="26"/>
        </w:rPr>
        <w:t xml:space="preserve">- </w:t>
      </w:r>
      <w:r>
        <w:rPr>
          <w:i/>
          <w:sz w:val="26"/>
          <w:szCs w:val="26"/>
        </w:rPr>
        <w:t xml:space="preserve">The cultural and social context of academic freedom in practice, the </w:t>
      </w:r>
      <w:r>
        <w:rPr>
          <w:sz w:val="26"/>
          <w:szCs w:val="26"/>
        </w:rPr>
        <w:t xml:space="preserve">contextualization of academic freedom, its cultural and political interpretations, and the universality of academic freedom.  </w:t>
      </w:r>
    </w:p>
    <w:p w14:paraId="02B5F62B" w14:textId="77777777" w:rsidR="00D03771" w:rsidRDefault="00D2779E">
      <w:pPr>
        <w:tabs>
          <w:tab w:val="center" w:pos="2666"/>
        </w:tabs>
        <w:spacing w:after="240"/>
        <w:ind w:left="-15" w:firstLine="0"/>
        <w:jc w:val="both"/>
        <w:rPr>
          <w:sz w:val="26"/>
          <w:szCs w:val="26"/>
        </w:rPr>
      </w:pPr>
      <w:r>
        <w:rPr>
          <w:sz w:val="26"/>
          <w:szCs w:val="26"/>
        </w:rPr>
        <w:t xml:space="preserve">- </w:t>
      </w:r>
      <w:r>
        <w:rPr>
          <w:i/>
          <w:sz w:val="26"/>
          <w:szCs w:val="26"/>
        </w:rPr>
        <w:t>Academic freedom in democratic vs. authoritarian regimes</w:t>
      </w:r>
      <w:r>
        <w:rPr>
          <w:sz w:val="26"/>
          <w:szCs w:val="26"/>
        </w:rPr>
        <w:t xml:space="preserve">, the balance between the social-economic dimension </w:t>
      </w:r>
      <w:proofErr w:type="gramStart"/>
      <w:r>
        <w:rPr>
          <w:sz w:val="26"/>
          <w:szCs w:val="26"/>
        </w:rPr>
        <w:t>of  academic</w:t>
      </w:r>
      <w:proofErr w:type="gramEnd"/>
      <w:r>
        <w:rPr>
          <w:sz w:val="26"/>
          <w:szCs w:val="26"/>
        </w:rPr>
        <w:t xml:space="preserve"> freedom and political rights’ dimension,  </w:t>
      </w:r>
    </w:p>
    <w:p w14:paraId="19B183B3" w14:textId="77777777" w:rsidR="00D03771" w:rsidRDefault="00D2779E">
      <w:pPr>
        <w:tabs>
          <w:tab w:val="center" w:pos="2666"/>
        </w:tabs>
        <w:spacing w:after="240"/>
        <w:ind w:left="-15" w:firstLine="0"/>
        <w:jc w:val="both"/>
        <w:rPr>
          <w:sz w:val="26"/>
          <w:szCs w:val="26"/>
        </w:rPr>
      </w:pPr>
      <w:r>
        <w:rPr>
          <w:sz w:val="26"/>
          <w:szCs w:val="26"/>
        </w:rPr>
        <w:t xml:space="preserve">- </w:t>
      </w:r>
      <w:r>
        <w:rPr>
          <w:i/>
          <w:sz w:val="26"/>
          <w:szCs w:val="26"/>
        </w:rPr>
        <w:t>Legal framework of academic freedom</w:t>
      </w:r>
      <w:r>
        <w:rPr>
          <w:sz w:val="26"/>
          <w:szCs w:val="26"/>
        </w:rPr>
        <w:t xml:space="preserve">, comparative analyses of legislation, the impact of legal tradition on the application of academic freedom in different countries, </w:t>
      </w:r>
    </w:p>
    <w:p w14:paraId="4A1626B9" w14:textId="77777777" w:rsidR="00D03771" w:rsidRDefault="00D2779E">
      <w:pPr>
        <w:tabs>
          <w:tab w:val="center" w:pos="2666"/>
        </w:tabs>
        <w:spacing w:after="240"/>
        <w:ind w:left="-15" w:firstLine="0"/>
        <w:jc w:val="both"/>
        <w:rPr>
          <w:sz w:val="26"/>
          <w:szCs w:val="26"/>
        </w:rPr>
      </w:pPr>
      <w:r>
        <w:rPr>
          <w:sz w:val="26"/>
          <w:szCs w:val="26"/>
        </w:rPr>
        <w:t xml:space="preserve">- </w:t>
      </w:r>
      <w:r>
        <w:rPr>
          <w:i/>
          <w:sz w:val="26"/>
          <w:szCs w:val="26"/>
        </w:rPr>
        <w:t>Globalization and academic freedom</w:t>
      </w:r>
      <w:r>
        <w:rPr>
          <w:sz w:val="26"/>
          <w:szCs w:val="26"/>
        </w:rPr>
        <w:t>, including academic freedom on international campuses, academic exchange, and academic freedom strategies for maintaining academic standards and freedom in diverse political landscapes.</w:t>
      </w:r>
    </w:p>
    <w:p w14:paraId="4ED856A1" w14:textId="77777777" w:rsidR="00D03771" w:rsidRDefault="00D2779E">
      <w:pPr>
        <w:tabs>
          <w:tab w:val="center" w:pos="2666"/>
        </w:tabs>
        <w:spacing w:after="240"/>
        <w:ind w:left="-15" w:firstLine="0"/>
        <w:jc w:val="both"/>
        <w:rPr>
          <w:sz w:val="26"/>
          <w:szCs w:val="26"/>
        </w:rPr>
      </w:pPr>
      <w:r>
        <w:rPr>
          <w:sz w:val="26"/>
          <w:szCs w:val="26"/>
        </w:rPr>
        <w:t xml:space="preserve">- </w:t>
      </w:r>
      <w:r>
        <w:rPr>
          <w:i/>
          <w:sz w:val="26"/>
          <w:szCs w:val="26"/>
        </w:rPr>
        <w:t>Managerialism and academic freedom</w:t>
      </w:r>
      <w:r>
        <w:rPr>
          <w:sz w:val="26"/>
          <w:szCs w:val="26"/>
        </w:rPr>
        <w:t>, balance between financial sustainability and scholarly independence. Academic integrity and academic freedom</w:t>
      </w:r>
    </w:p>
    <w:p w14:paraId="5C804D02" w14:textId="77777777" w:rsidR="00D03771" w:rsidRDefault="00D2779E">
      <w:pPr>
        <w:tabs>
          <w:tab w:val="center" w:pos="2666"/>
        </w:tabs>
        <w:spacing w:after="240"/>
        <w:ind w:left="-15" w:firstLine="0"/>
        <w:jc w:val="both"/>
        <w:rPr>
          <w:sz w:val="26"/>
          <w:szCs w:val="26"/>
        </w:rPr>
      </w:pPr>
      <w:r>
        <w:rPr>
          <w:sz w:val="26"/>
          <w:szCs w:val="26"/>
        </w:rPr>
        <w:t xml:space="preserve">- </w:t>
      </w:r>
      <w:r>
        <w:rPr>
          <w:i/>
          <w:sz w:val="26"/>
          <w:szCs w:val="26"/>
        </w:rPr>
        <w:t>Effect of the social and political crises for the academic freedom</w:t>
      </w:r>
      <w:r>
        <w:rPr>
          <w:sz w:val="26"/>
          <w:szCs w:val="26"/>
        </w:rPr>
        <w:t>, academic freedom for persecuted scholars: issues and supports of the scholars in exile</w:t>
      </w:r>
    </w:p>
    <w:p w14:paraId="41171C7E" w14:textId="77777777" w:rsidR="00D03771" w:rsidRDefault="00D2779E">
      <w:pPr>
        <w:tabs>
          <w:tab w:val="center" w:pos="2666"/>
        </w:tabs>
        <w:spacing w:after="240"/>
        <w:ind w:left="-15" w:firstLine="0"/>
        <w:jc w:val="both"/>
        <w:rPr>
          <w:sz w:val="26"/>
          <w:szCs w:val="26"/>
        </w:rPr>
      </w:pPr>
      <w:r>
        <w:rPr>
          <w:sz w:val="26"/>
          <w:szCs w:val="26"/>
        </w:rPr>
        <w:t xml:space="preserve">- </w:t>
      </w:r>
      <w:r>
        <w:rPr>
          <w:i/>
          <w:sz w:val="26"/>
          <w:szCs w:val="26"/>
        </w:rPr>
        <w:t>Ethnic and moral considerations</w:t>
      </w:r>
      <w:r>
        <w:rPr>
          <w:sz w:val="26"/>
          <w:szCs w:val="26"/>
        </w:rPr>
        <w:t xml:space="preserve"> in upholding academic freedom, including ethical dilemmas scholars faced due to the conflict between national and international academic standards.</w:t>
      </w:r>
    </w:p>
    <w:p w14:paraId="2EACF4A7" w14:textId="497057A9" w:rsidR="00D03771" w:rsidRPr="0016554F" w:rsidRDefault="00D2779E">
      <w:pPr>
        <w:ind w:left="-5" w:firstLine="0"/>
        <w:jc w:val="both"/>
        <w:rPr>
          <w:sz w:val="24"/>
          <w:szCs w:val="24"/>
        </w:rPr>
      </w:pPr>
      <w:r>
        <w:rPr>
          <w:sz w:val="26"/>
          <w:szCs w:val="26"/>
        </w:rPr>
        <w:t xml:space="preserve">The conference is organized by </w:t>
      </w:r>
      <w:proofErr w:type="spellStart"/>
      <w:r>
        <w:rPr>
          <w:sz w:val="26"/>
          <w:szCs w:val="26"/>
        </w:rPr>
        <w:t>CISRus</w:t>
      </w:r>
      <w:proofErr w:type="spellEnd"/>
      <w:r>
        <w:rPr>
          <w:sz w:val="26"/>
          <w:szCs w:val="26"/>
        </w:rPr>
        <w:t xml:space="preserve"> (Center for Independent Social Research) </w:t>
      </w:r>
      <w:r w:rsidR="00C24AA8">
        <w:rPr>
          <w:sz w:val="26"/>
          <w:szCs w:val="26"/>
        </w:rPr>
        <w:t>with generous support of</w:t>
      </w:r>
      <w:r w:rsidR="00F55AF5" w:rsidRPr="0016554F">
        <w:rPr>
          <w:rFonts w:eastAsia="Times New Roman"/>
          <w:sz w:val="24"/>
          <w:szCs w:val="24"/>
          <w:lang w:val="ru-RU"/>
        </w:rPr>
        <w:t xml:space="preserve"> </w:t>
      </w:r>
      <w:r w:rsidR="00077601" w:rsidRPr="0016554F">
        <w:rPr>
          <w:rFonts w:eastAsia="Times New Roman"/>
          <w:sz w:val="24"/>
          <w:szCs w:val="24"/>
        </w:rPr>
        <w:t>Almaty Management University</w:t>
      </w:r>
      <w:r w:rsidRPr="0016554F">
        <w:rPr>
          <w:sz w:val="24"/>
          <w:szCs w:val="24"/>
        </w:rPr>
        <w:t xml:space="preserve"> </w:t>
      </w:r>
      <w:r w:rsidR="00077601" w:rsidRPr="0016554F">
        <w:rPr>
          <w:sz w:val="24"/>
          <w:szCs w:val="24"/>
          <w:lang w:val="ru-RU"/>
        </w:rPr>
        <w:t>(</w:t>
      </w:r>
      <w:proofErr w:type="spellStart"/>
      <w:r w:rsidR="00077601" w:rsidRPr="0016554F">
        <w:rPr>
          <w:sz w:val="24"/>
          <w:szCs w:val="24"/>
          <w:lang w:val="ru-RU"/>
        </w:rPr>
        <w:t>AlmaU</w:t>
      </w:r>
      <w:proofErr w:type="spellEnd"/>
      <w:r w:rsidR="00077601" w:rsidRPr="0016554F">
        <w:rPr>
          <w:sz w:val="24"/>
          <w:szCs w:val="24"/>
          <w:lang w:val="ru-RU"/>
        </w:rPr>
        <w:t xml:space="preserve">) </w:t>
      </w:r>
      <w:r w:rsidRPr="0016554F">
        <w:rPr>
          <w:sz w:val="24"/>
          <w:szCs w:val="24"/>
        </w:rPr>
        <w:t xml:space="preserve">and </w:t>
      </w:r>
      <w:r w:rsidR="00C24AA8">
        <w:rPr>
          <w:sz w:val="24"/>
          <w:szCs w:val="24"/>
        </w:rPr>
        <w:t xml:space="preserve">in information partnership with </w:t>
      </w:r>
      <w:r w:rsidR="00FF6914">
        <w:rPr>
          <w:sz w:val="24"/>
          <w:szCs w:val="24"/>
        </w:rPr>
        <w:t xml:space="preserve">Ghent </w:t>
      </w:r>
      <w:r w:rsidR="00FF6914" w:rsidRPr="0016554F">
        <w:rPr>
          <w:sz w:val="24"/>
          <w:szCs w:val="24"/>
        </w:rPr>
        <w:t>University</w:t>
      </w:r>
      <w:r w:rsidR="00C24AA8">
        <w:rPr>
          <w:sz w:val="24"/>
          <w:szCs w:val="24"/>
        </w:rPr>
        <w:t>.</w:t>
      </w:r>
    </w:p>
    <w:p w14:paraId="28C5EE1F" w14:textId="4CE1A925" w:rsidR="004128D4" w:rsidRDefault="00D2779E">
      <w:pPr>
        <w:ind w:left="-5" w:firstLine="0"/>
        <w:jc w:val="both"/>
        <w:rPr>
          <w:sz w:val="26"/>
          <w:szCs w:val="26"/>
          <w:lang w:val="ru-RU"/>
        </w:rPr>
      </w:pPr>
      <w:r>
        <w:rPr>
          <w:sz w:val="26"/>
          <w:szCs w:val="26"/>
        </w:rPr>
        <w:t xml:space="preserve"> </w:t>
      </w:r>
      <w:r>
        <w:rPr>
          <w:sz w:val="26"/>
          <w:szCs w:val="26"/>
        </w:rPr>
        <w:tab/>
      </w:r>
      <w:r w:rsidR="004128D4" w:rsidRPr="004128D4">
        <w:rPr>
          <w:sz w:val="26"/>
          <w:szCs w:val="26"/>
        </w:rPr>
        <w:t xml:space="preserve">The conference will be conducted in English. </w:t>
      </w:r>
      <w:r w:rsidR="0065590D" w:rsidRPr="0065590D">
        <w:rPr>
          <w:sz w:val="26"/>
          <w:szCs w:val="26"/>
        </w:rPr>
        <w:t xml:space="preserve">We welcome applications for individual </w:t>
      </w:r>
      <w:r w:rsidR="0065590D">
        <w:rPr>
          <w:sz w:val="26"/>
          <w:szCs w:val="26"/>
        </w:rPr>
        <w:t>contribution</w:t>
      </w:r>
      <w:r w:rsidR="0065590D" w:rsidRPr="0065590D">
        <w:rPr>
          <w:sz w:val="26"/>
          <w:szCs w:val="26"/>
        </w:rPr>
        <w:t>s, which should includ</w:t>
      </w:r>
      <w:r w:rsidR="0065590D">
        <w:rPr>
          <w:sz w:val="26"/>
          <w:szCs w:val="26"/>
        </w:rPr>
        <w:t xml:space="preserve">e the title, </w:t>
      </w:r>
      <w:r w:rsidR="004128D4" w:rsidRPr="004128D4">
        <w:rPr>
          <w:sz w:val="26"/>
          <w:szCs w:val="26"/>
        </w:rPr>
        <w:t>a brief description (up to 200 words), and a short academic biography of the presenter (approximately 100 words). Presentations will</w:t>
      </w:r>
      <w:r w:rsidR="004128D4">
        <w:rPr>
          <w:sz w:val="26"/>
          <w:szCs w:val="26"/>
        </w:rPr>
        <w:t xml:space="preserve"> be organized in </w:t>
      </w:r>
      <w:r w:rsidR="004128D4" w:rsidRPr="004128D4">
        <w:rPr>
          <w:sz w:val="26"/>
          <w:szCs w:val="26"/>
        </w:rPr>
        <w:t xml:space="preserve">either </w:t>
      </w:r>
      <w:r w:rsidR="004128D4">
        <w:rPr>
          <w:sz w:val="26"/>
          <w:szCs w:val="26"/>
        </w:rPr>
        <w:t xml:space="preserve">thematic panels </w:t>
      </w:r>
      <w:r w:rsidR="004128D4" w:rsidRPr="004128D4">
        <w:rPr>
          <w:sz w:val="26"/>
          <w:szCs w:val="26"/>
        </w:rPr>
        <w:t>or roundtable discussions. The organizing committee reserves the right to determine the presentation format</w:t>
      </w:r>
      <w:r w:rsidR="0065590D">
        <w:rPr>
          <w:sz w:val="26"/>
          <w:szCs w:val="26"/>
        </w:rPr>
        <w:t xml:space="preserve"> (panel or round table)</w:t>
      </w:r>
      <w:r w:rsidR="004128D4" w:rsidRPr="004128D4">
        <w:rPr>
          <w:sz w:val="26"/>
          <w:szCs w:val="26"/>
        </w:rPr>
        <w:t xml:space="preserve"> for each selected participant.</w:t>
      </w:r>
    </w:p>
    <w:p w14:paraId="4C713340" w14:textId="32E68D09" w:rsidR="006E2A22" w:rsidRDefault="004128D4" w:rsidP="0065590D">
      <w:pPr>
        <w:ind w:left="-5" w:firstLine="0"/>
        <w:jc w:val="both"/>
        <w:rPr>
          <w:color w:val="1155CC"/>
          <w:sz w:val="26"/>
          <w:szCs w:val="26"/>
          <w:u w:val="single"/>
        </w:rPr>
      </w:pPr>
      <w:r>
        <w:rPr>
          <w:sz w:val="26"/>
          <w:szCs w:val="26"/>
        </w:rPr>
        <w:t xml:space="preserve">Please send your applications </w:t>
      </w:r>
      <w:r w:rsidR="00D2779E">
        <w:rPr>
          <w:sz w:val="26"/>
          <w:szCs w:val="26"/>
        </w:rPr>
        <w:t xml:space="preserve">to the </w:t>
      </w:r>
      <w:r w:rsidR="00D2779E">
        <w:rPr>
          <w:b/>
          <w:sz w:val="26"/>
          <w:szCs w:val="26"/>
        </w:rPr>
        <w:t xml:space="preserve">email: </w:t>
      </w:r>
      <w:hyperlink r:id="rId8">
        <w:r w:rsidR="00D2779E">
          <w:rPr>
            <w:color w:val="1155CC"/>
            <w:sz w:val="26"/>
            <w:szCs w:val="26"/>
            <w:u w:val="single"/>
          </w:rPr>
          <w:t>freeacademia.conference@gmail.com</w:t>
        </w:r>
      </w:hyperlink>
    </w:p>
    <w:p w14:paraId="69BB6D6C" w14:textId="77777777" w:rsidR="0065590D" w:rsidRPr="0065590D" w:rsidRDefault="0065590D" w:rsidP="0065590D">
      <w:pPr>
        <w:ind w:left="-5" w:firstLine="0"/>
        <w:jc w:val="both"/>
        <w:rPr>
          <w:color w:val="1155CC"/>
          <w:sz w:val="26"/>
          <w:szCs w:val="26"/>
          <w:u w:val="single"/>
        </w:rPr>
      </w:pPr>
    </w:p>
    <w:p w14:paraId="49CCA40B" w14:textId="3C438079" w:rsidR="00FF6914" w:rsidRDefault="00D2779E" w:rsidP="006E2A22">
      <w:pPr>
        <w:pStyle w:val="Heading1"/>
        <w:spacing w:before="200" w:after="200"/>
        <w:ind w:right="31"/>
        <w:rPr>
          <w:lang w:val="ru-RU"/>
        </w:rPr>
      </w:pPr>
      <w:r>
        <w:t xml:space="preserve">Application Deadline: July </w:t>
      </w:r>
      <w:r w:rsidR="00DD3B7E">
        <w:rPr>
          <w:lang w:val="ru-RU"/>
        </w:rPr>
        <w:t>2</w:t>
      </w:r>
      <w:r w:rsidR="00C24AA8">
        <w:t>5</w:t>
      </w:r>
      <w:r>
        <w:t xml:space="preserve">, </w:t>
      </w:r>
      <w:proofErr w:type="gramStart"/>
      <w:r>
        <w:t>2024</w:t>
      </w:r>
      <w:proofErr w:type="gramEnd"/>
      <w:r>
        <w:t xml:space="preserve"> </w:t>
      </w:r>
      <w:r w:rsidR="0065590D">
        <w:br/>
      </w:r>
    </w:p>
    <w:p w14:paraId="52E6BF11" w14:textId="092B5292" w:rsidR="00FF6914" w:rsidRDefault="00D2779E" w:rsidP="006E2A22">
      <w:pPr>
        <w:ind w:left="-5" w:firstLine="0"/>
        <w:jc w:val="both"/>
        <w:rPr>
          <w:sz w:val="26"/>
          <w:szCs w:val="26"/>
          <w:lang w:val="ru-RU"/>
        </w:rPr>
      </w:pPr>
      <w:r>
        <w:rPr>
          <w:sz w:val="26"/>
          <w:szCs w:val="26"/>
        </w:rPr>
        <w:t xml:space="preserve">The Conference Committee is ready to provide accommodation </w:t>
      </w:r>
      <w:r w:rsidR="00026A7A">
        <w:rPr>
          <w:sz w:val="26"/>
          <w:szCs w:val="26"/>
        </w:rPr>
        <w:t xml:space="preserve">for all participants </w:t>
      </w:r>
      <w:r>
        <w:rPr>
          <w:sz w:val="26"/>
          <w:szCs w:val="26"/>
        </w:rPr>
        <w:t>for the days of the conference and has some capacity to contribute to the ticket</w:t>
      </w:r>
      <w:r w:rsidR="00026A7A">
        <w:rPr>
          <w:sz w:val="26"/>
          <w:szCs w:val="26"/>
        </w:rPr>
        <w:t xml:space="preserve"> costs</w:t>
      </w:r>
      <w:r>
        <w:rPr>
          <w:sz w:val="26"/>
          <w:szCs w:val="26"/>
        </w:rPr>
        <w:t xml:space="preserve"> as well. </w:t>
      </w:r>
      <w:r w:rsidR="00FF6914">
        <w:rPr>
          <w:sz w:val="26"/>
          <w:szCs w:val="26"/>
        </w:rPr>
        <w:t xml:space="preserve">Please indicate your need </w:t>
      </w:r>
      <w:r w:rsidR="00026A7A">
        <w:rPr>
          <w:sz w:val="26"/>
          <w:szCs w:val="26"/>
        </w:rPr>
        <w:t>for</w:t>
      </w:r>
      <w:r w:rsidR="00FF6914">
        <w:rPr>
          <w:sz w:val="26"/>
          <w:szCs w:val="26"/>
        </w:rPr>
        <w:t xml:space="preserve"> accommodation and travel expenses with </w:t>
      </w:r>
      <w:r w:rsidR="00026A7A">
        <w:rPr>
          <w:sz w:val="26"/>
          <w:szCs w:val="26"/>
        </w:rPr>
        <w:t xml:space="preserve">your </w:t>
      </w:r>
      <w:r w:rsidR="00FF6914">
        <w:rPr>
          <w:sz w:val="26"/>
          <w:szCs w:val="26"/>
        </w:rPr>
        <w:t>application.</w:t>
      </w:r>
    </w:p>
    <w:p w14:paraId="500E1371" w14:textId="77777777" w:rsidR="006E2A22" w:rsidRPr="006E2A22" w:rsidRDefault="006E2A22" w:rsidP="006E2A22">
      <w:pPr>
        <w:ind w:left="-5" w:firstLine="0"/>
        <w:jc w:val="both"/>
        <w:rPr>
          <w:sz w:val="26"/>
          <w:szCs w:val="26"/>
          <w:lang w:val="ru-RU"/>
        </w:rPr>
      </w:pPr>
    </w:p>
    <w:p w14:paraId="481FF33B" w14:textId="51D50345" w:rsidR="00D03771" w:rsidRPr="00FF6914" w:rsidRDefault="00D2779E">
      <w:pPr>
        <w:tabs>
          <w:tab w:val="center" w:pos="2198"/>
        </w:tabs>
        <w:ind w:left="-15" w:firstLine="0"/>
        <w:rPr>
          <w:b/>
          <w:bCs/>
          <w:sz w:val="26"/>
          <w:szCs w:val="26"/>
        </w:rPr>
      </w:pPr>
      <w:r w:rsidRPr="00FF6914">
        <w:rPr>
          <w:b/>
          <w:bCs/>
          <w:sz w:val="26"/>
          <w:szCs w:val="26"/>
        </w:rPr>
        <w:t xml:space="preserve">The conference committee: </w:t>
      </w:r>
    </w:p>
    <w:p w14:paraId="0CC2E6D1" w14:textId="77777777" w:rsidR="00A70373" w:rsidRDefault="00D2779E">
      <w:pPr>
        <w:spacing w:after="100" w:line="276" w:lineRule="auto"/>
        <w:ind w:left="-5" w:firstLine="0"/>
        <w:rPr>
          <w:sz w:val="26"/>
          <w:szCs w:val="26"/>
          <w:lang w:val="ru-RU"/>
        </w:rPr>
      </w:pPr>
      <w:r>
        <w:rPr>
          <w:b/>
          <w:sz w:val="26"/>
          <w:szCs w:val="26"/>
        </w:rPr>
        <w:lastRenderedPageBreak/>
        <w:t>Dmitry Dubrovsky</w:t>
      </w:r>
      <w:r>
        <w:rPr>
          <w:sz w:val="26"/>
          <w:szCs w:val="26"/>
        </w:rPr>
        <w:t xml:space="preserve"> (Research Scholar, Department of Social Science, Charles University; Professor, Free University) </w:t>
      </w:r>
    </w:p>
    <w:p w14:paraId="43E5FCC2" w14:textId="77777777" w:rsidR="00FF6914" w:rsidRDefault="004D75F6" w:rsidP="00FF6914">
      <w:pPr>
        <w:spacing w:after="100" w:line="276" w:lineRule="auto"/>
        <w:ind w:left="0" w:firstLine="0"/>
        <w:rPr>
          <w:sz w:val="26"/>
          <w:szCs w:val="26"/>
        </w:rPr>
      </w:pPr>
      <w:proofErr w:type="spellStart"/>
      <w:r w:rsidRPr="004D75F6">
        <w:rPr>
          <w:b/>
          <w:bCs/>
          <w:sz w:val="26"/>
          <w:szCs w:val="26"/>
          <w:lang w:val="ru-RU"/>
        </w:rPr>
        <w:t>Aleksandr</w:t>
      </w:r>
      <w:proofErr w:type="spellEnd"/>
      <w:r w:rsidRPr="004D75F6">
        <w:rPr>
          <w:b/>
          <w:bCs/>
          <w:sz w:val="26"/>
          <w:szCs w:val="26"/>
          <w:lang w:val="ru-RU"/>
        </w:rPr>
        <w:t xml:space="preserve"> </w:t>
      </w:r>
      <w:proofErr w:type="spellStart"/>
      <w:r w:rsidRPr="004D75F6">
        <w:rPr>
          <w:b/>
          <w:bCs/>
          <w:sz w:val="26"/>
          <w:szCs w:val="26"/>
          <w:lang w:val="ru-RU"/>
        </w:rPr>
        <w:t>Vileikis</w:t>
      </w:r>
      <w:proofErr w:type="spellEnd"/>
      <w:r>
        <w:rPr>
          <w:sz w:val="26"/>
          <w:szCs w:val="26"/>
          <w:lang w:val="ru-RU"/>
        </w:rPr>
        <w:t xml:space="preserve"> (</w:t>
      </w:r>
      <w:proofErr w:type="spellStart"/>
      <w:r>
        <w:rPr>
          <w:sz w:val="26"/>
          <w:szCs w:val="26"/>
          <w:lang w:val="ru-RU"/>
        </w:rPr>
        <w:t>Professor</w:t>
      </w:r>
      <w:proofErr w:type="spellEnd"/>
      <w:r w:rsidR="00460F63">
        <w:rPr>
          <w:sz w:val="26"/>
          <w:szCs w:val="26"/>
          <w:lang w:val="ru-RU"/>
        </w:rPr>
        <w:t xml:space="preserve">, </w:t>
      </w:r>
      <w:r w:rsidR="00BD1343" w:rsidRPr="009B5A90">
        <w:rPr>
          <w:rFonts w:eastAsia="Times New Roman"/>
          <w:sz w:val="24"/>
          <w:szCs w:val="24"/>
        </w:rPr>
        <w:t>School of entrepreneurship and innovation</w:t>
      </w:r>
      <w:r w:rsidR="00460F63" w:rsidRPr="009B5A90">
        <w:rPr>
          <w:sz w:val="24"/>
          <w:szCs w:val="24"/>
          <w:lang w:val="ru-RU"/>
        </w:rPr>
        <w:t xml:space="preserve">, </w:t>
      </w:r>
      <w:proofErr w:type="spellStart"/>
      <w:r>
        <w:rPr>
          <w:sz w:val="26"/>
          <w:szCs w:val="26"/>
          <w:lang w:val="ru-RU"/>
        </w:rPr>
        <w:t>AlmaU</w:t>
      </w:r>
      <w:proofErr w:type="spellEnd"/>
      <w:r>
        <w:rPr>
          <w:sz w:val="26"/>
          <w:szCs w:val="26"/>
          <w:lang w:val="ru-RU"/>
        </w:rPr>
        <w:t>)</w:t>
      </w:r>
    </w:p>
    <w:p w14:paraId="0858C950" w14:textId="77777777" w:rsidR="00D03771" w:rsidRDefault="00D2779E">
      <w:pPr>
        <w:spacing w:after="100" w:line="276" w:lineRule="auto"/>
        <w:ind w:left="-5" w:firstLine="0"/>
        <w:rPr>
          <w:sz w:val="26"/>
          <w:szCs w:val="26"/>
        </w:rPr>
      </w:pPr>
      <w:r>
        <w:rPr>
          <w:b/>
          <w:sz w:val="26"/>
          <w:szCs w:val="26"/>
        </w:rPr>
        <w:t>Elizaveta Potapova</w:t>
      </w:r>
      <w:r>
        <w:rPr>
          <w:sz w:val="26"/>
          <w:szCs w:val="26"/>
        </w:rPr>
        <w:t xml:space="preserve"> (</w:t>
      </w:r>
      <w:proofErr w:type="spellStart"/>
      <w:r w:rsidR="00516F88">
        <w:rPr>
          <w:sz w:val="26"/>
          <w:szCs w:val="26"/>
          <w:lang w:val="ru-RU"/>
        </w:rPr>
        <w:t>Senior</w:t>
      </w:r>
      <w:proofErr w:type="spellEnd"/>
      <w:r w:rsidR="00516F88">
        <w:rPr>
          <w:sz w:val="26"/>
          <w:szCs w:val="26"/>
          <w:lang w:val="ru-RU"/>
        </w:rPr>
        <w:t xml:space="preserve"> </w:t>
      </w:r>
      <w:r>
        <w:rPr>
          <w:sz w:val="26"/>
          <w:szCs w:val="26"/>
        </w:rPr>
        <w:t xml:space="preserve">Researcher, Public Policy and Management Institute, Lithuania) </w:t>
      </w:r>
    </w:p>
    <w:p w14:paraId="512FC5B9" w14:textId="77777777" w:rsidR="00D03771" w:rsidRDefault="00D2779E">
      <w:pPr>
        <w:spacing w:after="100" w:line="276" w:lineRule="auto"/>
        <w:ind w:left="-5" w:firstLine="0"/>
        <w:rPr>
          <w:sz w:val="26"/>
          <w:szCs w:val="26"/>
          <w:lang w:val="ru-RU"/>
        </w:rPr>
      </w:pPr>
      <w:r>
        <w:rPr>
          <w:b/>
          <w:sz w:val="26"/>
          <w:szCs w:val="26"/>
        </w:rPr>
        <w:t xml:space="preserve">Irina </w:t>
      </w:r>
      <w:proofErr w:type="spellStart"/>
      <w:r>
        <w:rPr>
          <w:b/>
          <w:sz w:val="26"/>
          <w:szCs w:val="26"/>
        </w:rPr>
        <w:t>Olimpieva</w:t>
      </w:r>
      <w:proofErr w:type="spellEnd"/>
      <w:r>
        <w:rPr>
          <w:sz w:val="26"/>
          <w:szCs w:val="26"/>
        </w:rPr>
        <w:t xml:space="preserve"> (Director </w:t>
      </w:r>
      <w:proofErr w:type="spellStart"/>
      <w:r>
        <w:rPr>
          <w:sz w:val="26"/>
          <w:szCs w:val="26"/>
        </w:rPr>
        <w:t>CISRus</w:t>
      </w:r>
      <w:proofErr w:type="spellEnd"/>
      <w:r>
        <w:rPr>
          <w:sz w:val="26"/>
          <w:szCs w:val="26"/>
        </w:rPr>
        <w:t xml:space="preserve">, Research Professor at the Institute for European, Russian and Eurasian Studies, George Washington University) </w:t>
      </w:r>
    </w:p>
    <w:p w14:paraId="30C124DF" w14:textId="77777777" w:rsidR="00516F88" w:rsidRPr="00516F88" w:rsidRDefault="00516F88">
      <w:pPr>
        <w:spacing w:after="100" w:line="276" w:lineRule="auto"/>
        <w:ind w:left="-5" w:firstLine="0"/>
        <w:rPr>
          <w:sz w:val="26"/>
          <w:szCs w:val="26"/>
          <w:lang w:val="ru-RU"/>
        </w:rPr>
      </w:pPr>
    </w:p>
    <w:p w14:paraId="7CB0509B" w14:textId="5DBD5191" w:rsidR="00D03771" w:rsidRDefault="00C24AA8">
      <w:pPr>
        <w:spacing w:after="0" w:line="256" w:lineRule="auto"/>
        <w:ind w:left="0"/>
        <w:rPr>
          <w:b/>
          <w:sz w:val="26"/>
          <w:szCs w:val="26"/>
        </w:rPr>
      </w:pPr>
      <w:r>
        <w:rPr>
          <w:b/>
          <w:sz w:val="26"/>
          <w:szCs w:val="26"/>
        </w:rPr>
        <w:t>A</w:t>
      </w:r>
      <w:r w:rsidR="00D2779E">
        <w:rPr>
          <w:b/>
          <w:sz w:val="26"/>
          <w:szCs w:val="26"/>
        </w:rPr>
        <w:t xml:space="preserve">bout </w:t>
      </w:r>
      <w:proofErr w:type="spellStart"/>
      <w:r>
        <w:rPr>
          <w:b/>
          <w:sz w:val="26"/>
          <w:szCs w:val="26"/>
        </w:rPr>
        <w:t>AlmaU</w:t>
      </w:r>
      <w:proofErr w:type="spellEnd"/>
      <w:r w:rsidR="00516F88">
        <w:rPr>
          <w:b/>
          <w:sz w:val="26"/>
          <w:szCs w:val="26"/>
          <w:lang w:val="ru-RU"/>
        </w:rPr>
        <w:t>:</w:t>
      </w:r>
    </w:p>
    <w:p w14:paraId="0AFF5414" w14:textId="77777777" w:rsidR="00C24AA8" w:rsidRDefault="00C24AA8">
      <w:pPr>
        <w:spacing w:after="0" w:line="256" w:lineRule="auto"/>
        <w:ind w:left="0"/>
        <w:rPr>
          <w:b/>
          <w:sz w:val="26"/>
          <w:szCs w:val="26"/>
        </w:rPr>
      </w:pPr>
    </w:p>
    <w:p w14:paraId="158EF423" w14:textId="495F30AA" w:rsidR="00C24AA8" w:rsidRDefault="00C24AA8" w:rsidP="00FF6914">
      <w:pPr>
        <w:spacing w:after="0" w:line="256" w:lineRule="auto"/>
        <w:ind w:left="0"/>
        <w:jc w:val="both"/>
        <w:rPr>
          <w:bCs/>
          <w:sz w:val="26"/>
          <w:szCs w:val="26"/>
        </w:rPr>
      </w:pPr>
      <w:r w:rsidRPr="00C24AA8">
        <w:rPr>
          <w:bCs/>
          <w:sz w:val="26"/>
          <w:szCs w:val="26"/>
        </w:rPr>
        <w:t>Almaty Management University – is a world-class, entrepreneurial, socially responsible university. More than 35 years in the education market, the oldest private university in the country, the 1st business school of the Republic of Kazakhstan, a pioneer of business education in the CIS.</w:t>
      </w:r>
    </w:p>
    <w:p w14:paraId="5D999335" w14:textId="77777777" w:rsidR="00C24AA8" w:rsidRDefault="00C24AA8" w:rsidP="00FF6914">
      <w:pPr>
        <w:spacing w:after="0" w:line="256" w:lineRule="auto"/>
        <w:ind w:left="0"/>
        <w:jc w:val="both"/>
        <w:rPr>
          <w:bCs/>
          <w:sz w:val="26"/>
          <w:szCs w:val="26"/>
        </w:rPr>
      </w:pPr>
    </w:p>
    <w:p w14:paraId="13267C8B" w14:textId="69DD5CE3" w:rsidR="00C24AA8" w:rsidRDefault="00C24AA8" w:rsidP="00FF6914">
      <w:pPr>
        <w:spacing w:after="0" w:line="256" w:lineRule="auto"/>
        <w:ind w:left="0"/>
        <w:jc w:val="both"/>
        <w:rPr>
          <w:bCs/>
          <w:sz w:val="26"/>
          <w:szCs w:val="26"/>
        </w:rPr>
      </w:pPr>
      <w:r w:rsidRPr="00C24AA8">
        <w:rPr>
          <w:bCs/>
          <w:sz w:val="26"/>
          <w:szCs w:val="26"/>
        </w:rPr>
        <w:t xml:space="preserve">The School of Entrepreneurship and Innovation (SEI) is a leading and internationally accredited (BGA&amp;AMBA) entrepreneurship school with a commitment to excellence, innovation, and global perspective. SEI </w:t>
      </w:r>
      <w:proofErr w:type="spellStart"/>
      <w:r w:rsidRPr="00C24AA8">
        <w:rPr>
          <w:bCs/>
          <w:sz w:val="26"/>
          <w:szCs w:val="26"/>
        </w:rPr>
        <w:t>AlmaU</w:t>
      </w:r>
      <w:proofErr w:type="spellEnd"/>
      <w:r w:rsidRPr="00C24AA8">
        <w:rPr>
          <w:bCs/>
          <w:sz w:val="26"/>
          <w:szCs w:val="26"/>
        </w:rPr>
        <w:t xml:space="preserve"> offers a range of cutting-edge entrepreneurship programs designed to prepare students for successful careers in diverse fields.</w:t>
      </w:r>
    </w:p>
    <w:p w14:paraId="6775C6F9" w14:textId="77777777" w:rsidR="00C24AA8" w:rsidRDefault="00C24AA8" w:rsidP="00FF6914">
      <w:pPr>
        <w:spacing w:after="0" w:line="256" w:lineRule="auto"/>
        <w:ind w:left="0"/>
        <w:jc w:val="both"/>
        <w:rPr>
          <w:bCs/>
          <w:sz w:val="26"/>
          <w:szCs w:val="26"/>
        </w:rPr>
      </w:pPr>
    </w:p>
    <w:p w14:paraId="5CE54BB6" w14:textId="17577778" w:rsidR="00C24AA8" w:rsidRPr="00C24AA8" w:rsidRDefault="00C24AA8" w:rsidP="00FF6914">
      <w:pPr>
        <w:spacing w:after="0" w:line="256" w:lineRule="auto"/>
        <w:ind w:left="0"/>
        <w:jc w:val="both"/>
        <w:rPr>
          <w:bCs/>
          <w:sz w:val="26"/>
          <w:szCs w:val="26"/>
        </w:rPr>
      </w:pPr>
      <w:r w:rsidRPr="00C24AA8">
        <w:rPr>
          <w:b/>
          <w:sz w:val="26"/>
          <w:szCs w:val="26"/>
        </w:rPr>
        <w:t>Information for traveling</w:t>
      </w:r>
      <w:r>
        <w:rPr>
          <w:bCs/>
          <w:sz w:val="26"/>
          <w:szCs w:val="26"/>
        </w:rPr>
        <w:t>:</w:t>
      </w:r>
    </w:p>
    <w:p w14:paraId="13114319" w14:textId="77777777" w:rsidR="00D03771" w:rsidRDefault="00D03771" w:rsidP="00FF6914">
      <w:pPr>
        <w:spacing w:after="0" w:line="256" w:lineRule="auto"/>
        <w:ind w:left="0"/>
        <w:jc w:val="both"/>
        <w:rPr>
          <w:sz w:val="26"/>
          <w:szCs w:val="26"/>
        </w:rPr>
      </w:pPr>
    </w:p>
    <w:p w14:paraId="1847C211" w14:textId="77777777" w:rsidR="00D03771" w:rsidRPr="00FD52A4" w:rsidRDefault="00D2779E" w:rsidP="00FF6914">
      <w:pPr>
        <w:spacing w:after="0" w:line="256" w:lineRule="auto"/>
        <w:ind w:left="0"/>
        <w:jc w:val="both"/>
        <w:rPr>
          <w:sz w:val="26"/>
          <w:szCs w:val="26"/>
          <w:lang w:val="ru-RU"/>
        </w:rPr>
      </w:pPr>
      <w:r>
        <w:rPr>
          <w:sz w:val="26"/>
          <w:szCs w:val="26"/>
        </w:rPr>
        <w:t xml:space="preserve">Kazakhstan has adopted a policy allowing dozens of countries to enter without a visa. Please contact your local Kazakhstani embassy for further details. For guests who may require a visa, </w:t>
      </w:r>
      <w:proofErr w:type="spellStart"/>
      <w:r w:rsidR="00FD52A4">
        <w:rPr>
          <w:sz w:val="26"/>
          <w:szCs w:val="26"/>
          <w:lang w:val="ru-RU"/>
        </w:rPr>
        <w:t>Alma</w:t>
      </w:r>
      <w:r w:rsidR="000F623E">
        <w:rPr>
          <w:sz w:val="26"/>
          <w:szCs w:val="26"/>
          <w:lang w:val="ru-RU"/>
        </w:rPr>
        <w:t>U</w:t>
      </w:r>
      <w:proofErr w:type="spellEnd"/>
      <w:r>
        <w:rPr>
          <w:sz w:val="26"/>
          <w:szCs w:val="26"/>
        </w:rPr>
        <w:t xml:space="preserve"> will issue a letter of invitation confirming their participation in the conference. Participants will also receive information about housing and traveling to A</w:t>
      </w:r>
      <w:proofErr w:type="spellStart"/>
      <w:r w:rsidR="00FD52A4">
        <w:rPr>
          <w:sz w:val="26"/>
          <w:szCs w:val="26"/>
          <w:lang w:val="ru-RU"/>
        </w:rPr>
        <w:t>lmaty</w:t>
      </w:r>
      <w:proofErr w:type="spellEnd"/>
      <w:r w:rsidR="00FD52A4">
        <w:rPr>
          <w:sz w:val="26"/>
          <w:szCs w:val="26"/>
          <w:lang w:val="ru-RU"/>
        </w:rPr>
        <w:t>.</w:t>
      </w:r>
    </w:p>
    <w:p w14:paraId="13ECD18F" w14:textId="77777777" w:rsidR="00D03771" w:rsidRDefault="00D03771">
      <w:pPr>
        <w:spacing w:after="0" w:line="256" w:lineRule="auto"/>
        <w:ind w:left="0"/>
        <w:rPr>
          <w:sz w:val="26"/>
          <w:szCs w:val="26"/>
          <w:lang w:val="ru-RU"/>
        </w:rPr>
      </w:pPr>
    </w:p>
    <w:p w14:paraId="115B8543" w14:textId="77777777" w:rsidR="006E2A22" w:rsidRPr="006E2A22" w:rsidRDefault="006E2A22">
      <w:pPr>
        <w:spacing w:after="0" w:line="256" w:lineRule="auto"/>
        <w:ind w:left="0"/>
        <w:rPr>
          <w:sz w:val="26"/>
          <w:szCs w:val="26"/>
          <w:lang w:val="ru-RU"/>
        </w:rPr>
      </w:pPr>
    </w:p>
    <w:p w14:paraId="7F300415" w14:textId="77777777" w:rsidR="00D03771" w:rsidRDefault="00D2779E">
      <w:pPr>
        <w:spacing w:after="0" w:line="256" w:lineRule="auto"/>
        <w:ind w:left="0"/>
        <w:jc w:val="center"/>
        <w:rPr>
          <w:i/>
          <w:sz w:val="34"/>
          <w:szCs w:val="34"/>
        </w:rPr>
      </w:pPr>
      <w:proofErr w:type="spellStart"/>
      <w:r>
        <w:rPr>
          <w:i/>
          <w:sz w:val="34"/>
          <w:szCs w:val="34"/>
        </w:rPr>
        <w:t>Біз</w:t>
      </w:r>
      <w:proofErr w:type="spellEnd"/>
      <w:r>
        <w:rPr>
          <w:i/>
          <w:sz w:val="34"/>
          <w:szCs w:val="34"/>
        </w:rPr>
        <w:t xml:space="preserve"> </w:t>
      </w:r>
      <w:proofErr w:type="spellStart"/>
      <w:r>
        <w:rPr>
          <w:i/>
          <w:sz w:val="34"/>
          <w:szCs w:val="34"/>
        </w:rPr>
        <w:t>сіздермен</w:t>
      </w:r>
      <w:proofErr w:type="spellEnd"/>
      <w:r>
        <w:rPr>
          <w:i/>
          <w:sz w:val="34"/>
          <w:szCs w:val="34"/>
        </w:rPr>
        <w:t xml:space="preserve"> А</w:t>
      </w:r>
      <w:proofErr w:type="spellStart"/>
      <w:r w:rsidR="00E02ACB">
        <w:rPr>
          <w:i/>
          <w:sz w:val="34"/>
          <w:szCs w:val="34"/>
          <w:lang w:val="ru-RU"/>
        </w:rPr>
        <w:t>лматы</w:t>
      </w:r>
      <w:r>
        <w:rPr>
          <w:i/>
          <w:sz w:val="34"/>
          <w:szCs w:val="34"/>
        </w:rPr>
        <w:t>да</w:t>
      </w:r>
      <w:proofErr w:type="spellEnd"/>
      <w:r>
        <w:rPr>
          <w:i/>
          <w:sz w:val="34"/>
          <w:szCs w:val="34"/>
        </w:rPr>
        <w:t xml:space="preserve"> </w:t>
      </w:r>
      <w:proofErr w:type="spellStart"/>
      <w:r>
        <w:rPr>
          <w:i/>
          <w:sz w:val="34"/>
          <w:szCs w:val="34"/>
        </w:rPr>
        <w:t>кездесуді</w:t>
      </w:r>
      <w:proofErr w:type="spellEnd"/>
      <w:r>
        <w:rPr>
          <w:i/>
          <w:sz w:val="34"/>
          <w:szCs w:val="34"/>
        </w:rPr>
        <w:t xml:space="preserve"> </w:t>
      </w:r>
      <w:proofErr w:type="spellStart"/>
      <w:r>
        <w:rPr>
          <w:i/>
          <w:sz w:val="34"/>
          <w:szCs w:val="34"/>
        </w:rPr>
        <w:t>асы</w:t>
      </w:r>
      <w:r>
        <w:rPr>
          <w:rFonts w:ascii="Cambria" w:eastAsia="Cambria" w:hAnsi="Cambria" w:cs="Cambria"/>
          <w:i/>
          <w:sz w:val="34"/>
          <w:szCs w:val="34"/>
        </w:rPr>
        <w:t>ғ</w:t>
      </w:r>
      <w:r>
        <w:rPr>
          <w:i/>
          <w:sz w:val="34"/>
          <w:szCs w:val="34"/>
        </w:rPr>
        <w:t>а</w:t>
      </w:r>
      <w:proofErr w:type="spellEnd"/>
      <w:r>
        <w:rPr>
          <w:i/>
          <w:sz w:val="34"/>
          <w:szCs w:val="34"/>
        </w:rPr>
        <w:t xml:space="preserve"> </w:t>
      </w:r>
      <w:proofErr w:type="spellStart"/>
      <w:proofErr w:type="gramStart"/>
      <w:r>
        <w:rPr>
          <w:i/>
          <w:sz w:val="34"/>
          <w:szCs w:val="34"/>
        </w:rPr>
        <w:t>к</w:t>
      </w:r>
      <w:r>
        <w:rPr>
          <w:rFonts w:ascii="Cambria" w:eastAsia="Cambria" w:hAnsi="Cambria" w:cs="Cambria"/>
          <w:i/>
          <w:sz w:val="34"/>
          <w:szCs w:val="34"/>
        </w:rPr>
        <w:t>ү</w:t>
      </w:r>
      <w:r>
        <w:rPr>
          <w:i/>
          <w:sz w:val="34"/>
          <w:szCs w:val="34"/>
        </w:rPr>
        <w:t>теміз</w:t>
      </w:r>
      <w:proofErr w:type="spellEnd"/>
      <w:r>
        <w:rPr>
          <w:i/>
          <w:sz w:val="34"/>
          <w:szCs w:val="34"/>
        </w:rPr>
        <w:t xml:space="preserve"> !</w:t>
      </w:r>
      <w:proofErr w:type="gramEnd"/>
      <w:r>
        <w:rPr>
          <w:i/>
          <w:sz w:val="34"/>
          <w:szCs w:val="34"/>
        </w:rPr>
        <w:t xml:space="preserve"> </w:t>
      </w:r>
    </w:p>
    <w:p w14:paraId="70198F1D" w14:textId="77777777" w:rsidR="00D03771" w:rsidRDefault="00D2779E">
      <w:pPr>
        <w:spacing w:after="0" w:line="256" w:lineRule="auto"/>
        <w:ind w:left="0"/>
        <w:jc w:val="center"/>
        <w:rPr>
          <w:i/>
          <w:sz w:val="34"/>
          <w:szCs w:val="34"/>
        </w:rPr>
      </w:pPr>
      <w:r>
        <w:rPr>
          <w:i/>
          <w:sz w:val="34"/>
          <w:szCs w:val="34"/>
        </w:rPr>
        <w:t>We are looking forward to meeting you in A</w:t>
      </w:r>
      <w:proofErr w:type="spellStart"/>
      <w:r w:rsidR="00E02ACB">
        <w:rPr>
          <w:i/>
          <w:sz w:val="34"/>
          <w:szCs w:val="34"/>
          <w:lang w:val="ru-RU"/>
        </w:rPr>
        <w:t>lmaty</w:t>
      </w:r>
      <w:proofErr w:type="spellEnd"/>
      <w:r>
        <w:rPr>
          <w:i/>
          <w:sz w:val="34"/>
          <w:szCs w:val="34"/>
        </w:rPr>
        <w:t>!</w:t>
      </w:r>
    </w:p>
    <w:p w14:paraId="1F94448C" w14:textId="77777777" w:rsidR="00D03771" w:rsidRDefault="00D03771">
      <w:pPr>
        <w:spacing w:after="0" w:line="259" w:lineRule="auto"/>
        <w:ind w:left="0" w:firstLine="0"/>
        <w:rPr>
          <w:sz w:val="26"/>
          <w:szCs w:val="26"/>
        </w:rPr>
      </w:pPr>
    </w:p>
    <w:sectPr w:rsidR="00D03771">
      <w:pgSz w:w="11906" w:h="16838"/>
      <w:pgMar w:top="1139" w:right="816" w:bottom="1635" w:left="170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BA"/>
    <w:family w:val="roman"/>
    <w:pitch w:val="variable"/>
    <w:sig w:usb0="00000287" w:usb1="00000000" w:usb2="00000000" w:usb3="00000000" w:csb0="0000009F" w:csb1="00000000"/>
    <w:embedRegular r:id="rId1" w:fontKey="{7F47F9DD-1109-4674-B047-1E5FAADC5ACB}"/>
    <w:embedBold r:id="rId2" w:fontKey="{71AE9A2B-B514-4F4C-B20C-23E4B7623D4D}"/>
    <w:embedItalic r:id="rId3" w:fontKey="{1AA5477C-A28B-456C-923D-E7EAAB4B8977}"/>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4" w:fontKey="{9F4FC2B4-9E51-4F47-BFEE-497A037FEC5C}"/>
    <w:embedItalic r:id="rId5" w:fontKey="{12430899-1771-4696-A4D3-57DF8C4BF5D1}"/>
  </w:font>
  <w:font w:name="Calibri">
    <w:panose1 w:val="020F0502020204030204"/>
    <w:charset w:val="BA"/>
    <w:family w:val="swiss"/>
    <w:pitch w:val="variable"/>
    <w:sig w:usb0="E4002EFF" w:usb1="C200247B" w:usb2="00000009" w:usb3="00000000" w:csb0="000001FF" w:csb1="00000000"/>
    <w:embedRegular r:id="rId6" w:fontKey="{EC1C2C96-2DFC-497A-97A5-784343E0B8AA}"/>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embedRegular r:id="rId7" w:fontKey="{29ABE5AF-2D1A-4BDE-BB42-4DD01DF79836}"/>
    <w:embedItalic r:id="rId8" w:fontKey="{85CD7671-7EF4-44F4-9665-680AD3D11724}"/>
  </w:font>
  <w:font w:name="Aptos Display">
    <w:charset w:val="00"/>
    <w:family w:val="swiss"/>
    <w:pitch w:val="variable"/>
    <w:sig w:usb0="20000287" w:usb1="00000003" w:usb2="00000000" w:usb3="00000000" w:csb0="0000019F" w:csb1="00000000"/>
    <w:embedRegular r:id="rId9" w:fontKey="{A2F2B9D2-A7EB-4E1C-8EDB-9A839CC9CCBC}"/>
  </w:font>
  <w:font w:name="Aptos">
    <w:charset w:val="00"/>
    <w:family w:val="swiss"/>
    <w:pitch w:val="variable"/>
    <w:sig w:usb0="20000287" w:usb1="00000003" w:usb2="00000000" w:usb3="00000000" w:csb0="0000019F" w:csb1="00000000"/>
    <w:embedRegular r:id="rId10" w:fontKey="{B6B7AD94-57D6-41E3-8D69-23B4DB885FF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771"/>
    <w:rsid w:val="00026A7A"/>
    <w:rsid w:val="00077601"/>
    <w:rsid w:val="000F623E"/>
    <w:rsid w:val="00116361"/>
    <w:rsid w:val="00116507"/>
    <w:rsid w:val="00120216"/>
    <w:rsid w:val="0016554F"/>
    <w:rsid w:val="0037704D"/>
    <w:rsid w:val="003807F5"/>
    <w:rsid w:val="003C7CCA"/>
    <w:rsid w:val="003F1A5D"/>
    <w:rsid w:val="00400D2A"/>
    <w:rsid w:val="004128D4"/>
    <w:rsid w:val="00460F63"/>
    <w:rsid w:val="004D75F6"/>
    <w:rsid w:val="00516F88"/>
    <w:rsid w:val="005B4782"/>
    <w:rsid w:val="005B639D"/>
    <w:rsid w:val="0065590D"/>
    <w:rsid w:val="006E2A22"/>
    <w:rsid w:val="00800A33"/>
    <w:rsid w:val="00853AAA"/>
    <w:rsid w:val="00933EAA"/>
    <w:rsid w:val="009B5A90"/>
    <w:rsid w:val="00A70373"/>
    <w:rsid w:val="00BD1343"/>
    <w:rsid w:val="00C15BD9"/>
    <w:rsid w:val="00C24AA8"/>
    <w:rsid w:val="00C82974"/>
    <w:rsid w:val="00D03771"/>
    <w:rsid w:val="00D2779E"/>
    <w:rsid w:val="00DD3B7E"/>
    <w:rsid w:val="00E02ACB"/>
    <w:rsid w:val="00E10677"/>
    <w:rsid w:val="00E2160E"/>
    <w:rsid w:val="00E3076C"/>
    <w:rsid w:val="00EC038F"/>
    <w:rsid w:val="00EE06F5"/>
    <w:rsid w:val="00F55AF5"/>
    <w:rsid w:val="00FD52A4"/>
    <w:rsid w:val="00FF69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E57E8"/>
  <w15:docId w15:val="{E5F150BC-D73E-8545-B545-7A31B9DE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Garamond" w:hAnsi="Garamond" w:cs="Garamond"/>
        <w:sz w:val="28"/>
        <w:szCs w:val="28"/>
        <w:lang w:val="en-US" w:eastAsia="en-US" w:bidi="ar-SA"/>
      </w:rPr>
    </w:rPrDefault>
    <w:pPrDefault>
      <w:pPr>
        <w:spacing w:after="163" w:line="255"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spacing w:after="156" w:line="259" w:lineRule="auto"/>
      <w:ind w:right="32" w:hanging="10"/>
      <w:jc w:val="center"/>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Garamond" w:eastAsia="Garamond" w:hAnsi="Garamond" w:cs="Garamond"/>
      <w:b/>
      <w:color w:val="000000"/>
      <w:sz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853AAA"/>
    <w:pPr>
      <w:spacing w:after="0" w:line="240" w:lineRule="auto"/>
      <w:ind w:left="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freeacademia.conference@gmail.co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epHTuACTSH8fQafJXwSVXrLXaw==">CgMxLjA4AHIhMUY3eUFRTUhkVnpJUmVWZG1yN0dyVkg1bkp6bGd4MzBS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913</Words>
  <Characters>5207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 Olimpieva</dc:creator>
  <cp:lastModifiedBy>PPMI</cp:lastModifiedBy>
  <cp:revision>10</cp:revision>
  <dcterms:created xsi:type="dcterms:W3CDTF">2024-06-04T17:48:00Z</dcterms:created>
  <dcterms:modified xsi:type="dcterms:W3CDTF">2024-06-16T15:21:00Z</dcterms:modified>
</cp:coreProperties>
</file>